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0B9B1F7A" w:rsidR="005B52C3" w:rsidRPr="00E72B10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E72B10">
        <w:rPr>
          <w:b/>
          <w:sz w:val="24"/>
        </w:rPr>
        <w:t>Source:</w:t>
      </w:r>
      <w:r w:rsidRPr="00E72B10">
        <w:rPr>
          <w:b/>
          <w:sz w:val="24"/>
        </w:rPr>
        <w:tab/>
      </w:r>
      <w:r w:rsidR="007930C2" w:rsidRPr="00E72B10">
        <w:rPr>
          <w:b/>
          <w:sz w:val="24"/>
        </w:rPr>
        <w:t>BBC</w:t>
      </w:r>
    </w:p>
    <w:p w14:paraId="1BC86DC2" w14:textId="584EFE99" w:rsidR="005B52C3" w:rsidRPr="00E72B10" w:rsidRDefault="005B52C3" w:rsidP="005B52C3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E72B10">
        <w:rPr>
          <w:b/>
          <w:sz w:val="24"/>
        </w:rPr>
        <w:t>Title:</w:t>
      </w:r>
      <w:r w:rsidRPr="00E72B10">
        <w:rPr>
          <w:b/>
          <w:sz w:val="24"/>
        </w:rPr>
        <w:tab/>
      </w:r>
      <w:r w:rsidR="00495F8D">
        <w:rPr>
          <w:b/>
          <w:sz w:val="24"/>
        </w:rPr>
        <w:t>Discussion on c</w:t>
      </w:r>
      <w:r w:rsidR="004D5EE4">
        <w:rPr>
          <w:b/>
          <w:sz w:val="24"/>
        </w:rPr>
        <w:t xml:space="preserve">ontent ingest </w:t>
      </w:r>
      <w:r w:rsidR="00550E38">
        <w:rPr>
          <w:b/>
          <w:sz w:val="24"/>
        </w:rPr>
        <w:t xml:space="preserve">modes </w:t>
      </w:r>
      <w:r w:rsidR="004D5EE4">
        <w:rPr>
          <w:b/>
          <w:sz w:val="24"/>
        </w:rPr>
        <w:t>at M2d</w:t>
      </w:r>
    </w:p>
    <w:p w14:paraId="49F0D71D" w14:textId="5237F4D0" w:rsidR="005B52C3" w:rsidRPr="00E72B10" w:rsidRDefault="005B52C3" w:rsidP="00871DCF">
      <w:pPr>
        <w:tabs>
          <w:tab w:val="left" w:pos="2127"/>
        </w:tabs>
        <w:ind w:left="2131" w:hanging="2131"/>
      </w:pPr>
      <w:r w:rsidRPr="00E72B10">
        <w:rPr>
          <w:b/>
          <w:sz w:val="24"/>
        </w:rPr>
        <w:t>Agenda Item:</w:t>
      </w:r>
      <w:r w:rsidRPr="00E72B10">
        <w:rPr>
          <w:b/>
          <w:sz w:val="24"/>
        </w:rPr>
        <w:tab/>
      </w:r>
      <w:r w:rsidR="00495F8D">
        <w:rPr>
          <w:b/>
          <w:sz w:val="24"/>
        </w:rPr>
        <w:t>4</w:t>
      </w:r>
      <w:r w:rsidR="00A73BC7">
        <w:rPr>
          <w:b/>
          <w:sz w:val="24"/>
        </w:rPr>
        <w:t xml:space="preserve"> (5G Media Streaming stage 3)</w:t>
      </w:r>
    </w:p>
    <w:p w14:paraId="377941FC" w14:textId="77777777" w:rsidR="00D54E12" w:rsidRPr="00E72B10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1E54134" w14:textId="557E79CF" w:rsidR="007E48A3" w:rsidRPr="00E72B10" w:rsidRDefault="00851179" w:rsidP="007B4E65">
      <w:pPr>
        <w:pStyle w:val="Heading1"/>
      </w:pPr>
      <w:r w:rsidRPr="00E72B10">
        <w:t>Context</w:t>
      </w:r>
    </w:p>
    <w:p w14:paraId="70475C0E" w14:textId="6F4020B6" w:rsidR="004D5EE4" w:rsidRDefault="004D5EE4" w:rsidP="00921695">
      <w:r>
        <w:t xml:space="preserve">The </w:t>
      </w:r>
      <w:r w:rsidR="005E5BE6">
        <w:t xml:space="preserve">Content Hosting Configuration specified in clause 7.6.3.1 of </w:t>
      </w:r>
      <w:r>
        <w:t>TS</w:t>
      </w:r>
      <w:r w:rsidR="005E5BE6">
        <w:t> </w:t>
      </w:r>
      <w:r>
        <w:t xml:space="preserve">26.512 </w:t>
      </w:r>
      <w:r w:rsidR="005E5BE6">
        <w:t>caters for</w:t>
      </w:r>
      <w:r>
        <w:t xml:space="preserve"> two different modes </w:t>
      </w:r>
      <w:r w:rsidR="005E5BE6">
        <w:t>of content contribution</w:t>
      </w:r>
      <w:r>
        <w:t xml:space="preserve"> to the 5GMSd AS</w:t>
      </w:r>
      <w:r w:rsidR="005E5BE6">
        <w:t xml:space="preserve"> at interface </w:t>
      </w:r>
      <w:r w:rsidR="005E5BE6" w:rsidRPr="005E5BE6">
        <w:rPr>
          <w:b/>
          <w:bCs/>
        </w:rPr>
        <w:t>M2d</w:t>
      </w:r>
      <w:r>
        <w:t>:</w:t>
      </w:r>
      <w:r w:rsidR="00FB7FFC">
        <w:t xml:space="preserve"> </w:t>
      </w:r>
      <w:r w:rsidR="00FB7FFC" w:rsidRPr="00FB7FFC">
        <w:rPr>
          <w:i/>
          <w:iCs/>
        </w:rPr>
        <w:t>push</w:t>
      </w:r>
      <w:r w:rsidR="00FB7FFC">
        <w:t xml:space="preserve"> and </w:t>
      </w:r>
      <w:r w:rsidR="00FB7FFC" w:rsidRPr="00FB7FFC">
        <w:rPr>
          <w:i/>
          <w:iCs/>
        </w:rPr>
        <w:t>pull</w:t>
      </w:r>
      <w:r w:rsidR="00FB7FFC">
        <w:t>.</w:t>
      </w:r>
    </w:p>
    <w:p w14:paraId="39AB3A8F" w14:textId="00BF7659" w:rsidR="005E5BE6" w:rsidRDefault="005E5BE6" w:rsidP="005E5BE6">
      <w:pPr>
        <w:pStyle w:val="TH"/>
      </w:pPr>
      <w:r w:rsidRPr="00BD46FD">
        <w:rPr>
          <w:noProof/>
        </w:rPr>
        <w:t>Table </w:t>
      </w:r>
      <w:r>
        <w:t>7.6</w:t>
      </w:r>
      <w:r w:rsidRPr="00BD46FD">
        <w:t>.</w:t>
      </w:r>
      <w:r>
        <w:t>3</w:t>
      </w:r>
      <w:r w:rsidRPr="00BD46FD">
        <w:t xml:space="preserve">.1-1: </w:t>
      </w:r>
      <w:r w:rsidRPr="00AD5A52">
        <w:t>Definition</w:t>
      </w:r>
      <w:r w:rsidRPr="00BD46FD">
        <w:rPr>
          <w:noProof/>
        </w:rPr>
        <w:t xml:space="preserve"> of </w:t>
      </w:r>
      <w:r>
        <w:rPr>
          <w:noProof/>
        </w:rPr>
        <w:t>ContentHostingConfiguration resource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34"/>
        <w:gridCol w:w="1276"/>
        <w:gridCol w:w="5092"/>
      </w:tblGrid>
      <w:tr w:rsidR="005E5BE6" w:rsidRPr="007C1FB7" w14:paraId="31D6C3B5" w14:textId="77777777" w:rsidTr="00397A2A">
        <w:trPr>
          <w:tblHeader/>
        </w:trPr>
        <w:tc>
          <w:tcPr>
            <w:tcW w:w="984" w:type="pct"/>
            <w:shd w:val="clear" w:color="auto" w:fill="BFBFBF"/>
          </w:tcPr>
          <w:p w14:paraId="5EF5FC8F" w14:textId="77777777" w:rsidR="005E5BE6" w:rsidRPr="007C1FB7" w:rsidRDefault="005E5BE6" w:rsidP="005F40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Property n</w:t>
            </w:r>
            <w:r w:rsidRPr="007C1FB7">
              <w:rPr>
                <w:lang w:val="en-US"/>
              </w:rPr>
              <w:t>ame</w:t>
            </w:r>
          </w:p>
        </w:tc>
        <w:tc>
          <w:tcPr>
            <w:tcW w:w="607" w:type="pct"/>
            <w:shd w:val="clear" w:color="auto" w:fill="BFBFBF"/>
          </w:tcPr>
          <w:p w14:paraId="1DE6F343" w14:textId="77777777" w:rsidR="005E5BE6" w:rsidRPr="007C1FB7" w:rsidRDefault="005E5BE6" w:rsidP="005F40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Data </w:t>
            </w:r>
            <w:r w:rsidRPr="007C1FB7">
              <w:rPr>
                <w:lang w:val="en-US"/>
              </w:rPr>
              <w:t>Type</w:t>
            </w:r>
          </w:p>
        </w:tc>
        <w:tc>
          <w:tcPr>
            <w:tcW w:w="683" w:type="pct"/>
            <w:shd w:val="clear" w:color="auto" w:fill="BFBFBF"/>
          </w:tcPr>
          <w:p w14:paraId="400F07BD" w14:textId="77777777" w:rsidR="005E5BE6" w:rsidRPr="007C1FB7" w:rsidRDefault="005E5BE6" w:rsidP="005F40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726" w:type="pct"/>
            <w:shd w:val="clear" w:color="auto" w:fill="BFBFBF"/>
          </w:tcPr>
          <w:p w14:paraId="1BA8B28E" w14:textId="77777777" w:rsidR="005E5BE6" w:rsidRPr="007C1FB7" w:rsidRDefault="005E5BE6" w:rsidP="005F40F2">
            <w:pPr>
              <w:pStyle w:val="TAH"/>
              <w:rPr>
                <w:lang w:val="en-US"/>
              </w:rPr>
            </w:pPr>
            <w:r w:rsidRPr="007C1FB7">
              <w:rPr>
                <w:lang w:val="en-US"/>
              </w:rPr>
              <w:t>Description</w:t>
            </w:r>
          </w:p>
        </w:tc>
      </w:tr>
      <w:tr w:rsidR="005E5BE6" w:rsidRPr="007C1FB7" w14:paraId="0E8B698E" w14:textId="77777777" w:rsidTr="00397A2A">
        <w:tc>
          <w:tcPr>
            <w:tcW w:w="984" w:type="pct"/>
            <w:shd w:val="clear" w:color="auto" w:fill="auto"/>
          </w:tcPr>
          <w:p w14:paraId="171ED398" w14:textId="77777777" w:rsidR="005E5BE6" w:rsidRPr="00DD340B" w:rsidRDefault="005E5BE6" w:rsidP="005F40F2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Ingest</w:t>
            </w:r>
            <w:r w:rsidRPr="00DD340B">
              <w:rPr>
                <w:rStyle w:val="Code"/>
              </w:rPr>
              <w:t>Configuration</w:t>
            </w:r>
          </w:p>
        </w:tc>
        <w:tc>
          <w:tcPr>
            <w:tcW w:w="607" w:type="pct"/>
            <w:shd w:val="clear" w:color="auto" w:fill="auto"/>
          </w:tcPr>
          <w:p w14:paraId="14A823B8" w14:textId="77777777" w:rsidR="005E5BE6" w:rsidRPr="007C1FB7" w:rsidRDefault="005E5BE6" w:rsidP="005F40F2">
            <w:pPr>
              <w:pStyle w:val="TAL"/>
            </w:pPr>
            <w:r w:rsidRPr="007C1FB7">
              <w:t>Object</w:t>
            </w:r>
          </w:p>
        </w:tc>
        <w:tc>
          <w:tcPr>
            <w:tcW w:w="683" w:type="pct"/>
          </w:tcPr>
          <w:p w14:paraId="116F17D9" w14:textId="77777777" w:rsidR="005E5BE6" w:rsidRPr="007C1FB7" w:rsidRDefault="005E5BE6" w:rsidP="005F40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1..1</w:t>
            </w:r>
          </w:p>
        </w:tc>
        <w:tc>
          <w:tcPr>
            <w:tcW w:w="2726" w:type="pct"/>
            <w:shd w:val="clear" w:color="auto" w:fill="auto"/>
          </w:tcPr>
          <w:p w14:paraId="6DF296AD" w14:textId="77777777" w:rsidR="005E5BE6" w:rsidRPr="007C1FB7" w:rsidRDefault="005E5BE6" w:rsidP="005F40F2">
            <w:pPr>
              <w:pStyle w:val="TAL"/>
            </w:pPr>
            <w:r w:rsidRPr="007C1FB7">
              <w:t xml:space="preserve">Describes the </w:t>
            </w:r>
            <w:r>
              <w:t xml:space="preserve">5GMSd Application Provider’s </w:t>
            </w:r>
            <w:r w:rsidRPr="007C1FB7">
              <w:t xml:space="preserve">origin </w:t>
            </w:r>
            <w:r>
              <w:t>server from which media resources will be ingested via interface M2d</w:t>
            </w:r>
            <w:r w:rsidRPr="007C1FB7">
              <w:t>.</w:t>
            </w:r>
          </w:p>
        </w:tc>
      </w:tr>
      <w:tr w:rsidR="005E5BE6" w:rsidRPr="007C1FB7" w14:paraId="25853948" w14:textId="77777777" w:rsidTr="00397A2A">
        <w:tc>
          <w:tcPr>
            <w:tcW w:w="984" w:type="pct"/>
            <w:shd w:val="clear" w:color="auto" w:fill="auto"/>
          </w:tcPr>
          <w:p w14:paraId="155D260F" w14:textId="77777777" w:rsidR="005E5BE6" w:rsidRPr="00DD340B" w:rsidRDefault="005E5BE6" w:rsidP="005F40F2">
            <w:pPr>
              <w:pStyle w:val="TAL"/>
              <w:rPr>
                <w:rStyle w:val="Code"/>
              </w:rPr>
            </w:pPr>
            <w:r w:rsidRPr="00DD340B">
              <w:rPr>
                <w:rStyle w:val="Code"/>
              </w:rPr>
              <w:tab/>
              <w:t>name</w:t>
            </w:r>
          </w:p>
        </w:tc>
        <w:tc>
          <w:tcPr>
            <w:tcW w:w="607" w:type="pct"/>
            <w:shd w:val="clear" w:color="auto" w:fill="auto"/>
          </w:tcPr>
          <w:p w14:paraId="3189CD24" w14:textId="77777777" w:rsidR="005E5BE6" w:rsidRPr="007C1FB7" w:rsidRDefault="005E5BE6" w:rsidP="005F40F2">
            <w:pPr>
              <w:pStyle w:val="TAL"/>
            </w:pPr>
            <w:r w:rsidRPr="007C1FB7">
              <w:t>String</w:t>
            </w:r>
          </w:p>
        </w:tc>
        <w:tc>
          <w:tcPr>
            <w:tcW w:w="683" w:type="pct"/>
          </w:tcPr>
          <w:p w14:paraId="0E8FA0B1" w14:textId="77777777" w:rsidR="005E5BE6" w:rsidRDefault="005E5BE6" w:rsidP="005F40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1..1</w:t>
            </w:r>
          </w:p>
        </w:tc>
        <w:tc>
          <w:tcPr>
            <w:tcW w:w="2726" w:type="pct"/>
            <w:shd w:val="clear" w:color="auto" w:fill="auto"/>
          </w:tcPr>
          <w:p w14:paraId="37146C23" w14:textId="77777777" w:rsidR="005E5BE6" w:rsidRPr="007C1FB7" w:rsidRDefault="005E5BE6" w:rsidP="005F40F2">
            <w:pPr>
              <w:pStyle w:val="TAL"/>
            </w:pPr>
            <w:r>
              <w:t>A name associated with this origin server.</w:t>
            </w:r>
          </w:p>
        </w:tc>
      </w:tr>
      <w:tr w:rsidR="005E5BE6" w:rsidRPr="007C1FB7" w14:paraId="1C72DAD2" w14:textId="77777777" w:rsidTr="00397A2A">
        <w:tc>
          <w:tcPr>
            <w:tcW w:w="984" w:type="pct"/>
            <w:shd w:val="clear" w:color="auto" w:fill="auto"/>
          </w:tcPr>
          <w:p w14:paraId="02F34C56" w14:textId="77777777" w:rsidR="005E5BE6" w:rsidRPr="00DD340B" w:rsidRDefault="005E5BE6" w:rsidP="005F40F2">
            <w:pPr>
              <w:pStyle w:val="TAL"/>
              <w:rPr>
                <w:rStyle w:val="Code"/>
              </w:rPr>
            </w:pPr>
            <w:r w:rsidRPr="00DD340B">
              <w:rPr>
                <w:rStyle w:val="Code"/>
              </w:rPr>
              <w:tab/>
              <w:t>path</w:t>
            </w:r>
          </w:p>
        </w:tc>
        <w:tc>
          <w:tcPr>
            <w:tcW w:w="607" w:type="pct"/>
            <w:shd w:val="clear" w:color="auto" w:fill="auto"/>
          </w:tcPr>
          <w:p w14:paraId="4AC4362A" w14:textId="77777777" w:rsidR="005E5BE6" w:rsidRPr="007C1FB7" w:rsidRDefault="005E5BE6" w:rsidP="005F40F2">
            <w:pPr>
              <w:pStyle w:val="TAL"/>
            </w:pPr>
            <w:r w:rsidRPr="007C1FB7">
              <w:t>String</w:t>
            </w:r>
          </w:p>
        </w:tc>
        <w:tc>
          <w:tcPr>
            <w:tcW w:w="683" w:type="pct"/>
          </w:tcPr>
          <w:p w14:paraId="645EC891" w14:textId="77777777" w:rsidR="005E5BE6" w:rsidRDefault="005E5BE6" w:rsidP="005F40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1..1</w:t>
            </w:r>
          </w:p>
        </w:tc>
        <w:tc>
          <w:tcPr>
            <w:tcW w:w="2726" w:type="pct"/>
            <w:shd w:val="clear" w:color="auto" w:fill="auto"/>
          </w:tcPr>
          <w:p w14:paraId="23415551" w14:textId="77777777" w:rsidR="005E5BE6" w:rsidRPr="007C1FB7" w:rsidRDefault="005E5BE6" w:rsidP="005F40F2">
            <w:pPr>
              <w:pStyle w:val="TAL"/>
            </w:pPr>
            <w:r>
              <w:t>The relative path which will be used to address the media resources at interface M2d. This path is provided by the 5GMSd AF in the case of Push.</w:t>
            </w:r>
          </w:p>
        </w:tc>
      </w:tr>
      <w:tr w:rsidR="005E5BE6" w:rsidRPr="007C1FB7" w14:paraId="510C0E4D" w14:textId="77777777" w:rsidTr="00397A2A">
        <w:tc>
          <w:tcPr>
            <w:tcW w:w="984" w:type="pct"/>
            <w:shd w:val="clear" w:color="auto" w:fill="auto"/>
          </w:tcPr>
          <w:p w14:paraId="7D416E52" w14:textId="77777777" w:rsidR="005E5BE6" w:rsidRPr="005E5BE6" w:rsidRDefault="005E5BE6" w:rsidP="005F40F2">
            <w:pPr>
              <w:pStyle w:val="TAL"/>
              <w:rPr>
                <w:rStyle w:val="Code"/>
                <w:highlight w:val="yellow"/>
              </w:rPr>
            </w:pPr>
            <w:r w:rsidRPr="005E5BE6">
              <w:rPr>
                <w:rStyle w:val="Code"/>
                <w:highlight w:val="yellow"/>
              </w:rPr>
              <w:tab/>
              <w:t>pull</w:t>
            </w:r>
          </w:p>
        </w:tc>
        <w:tc>
          <w:tcPr>
            <w:tcW w:w="607" w:type="pct"/>
            <w:shd w:val="clear" w:color="auto" w:fill="auto"/>
          </w:tcPr>
          <w:p w14:paraId="52323D4B" w14:textId="77777777" w:rsidR="005E5BE6" w:rsidRPr="005E5BE6" w:rsidRDefault="005E5BE6" w:rsidP="005F40F2">
            <w:pPr>
              <w:pStyle w:val="TAL"/>
              <w:rPr>
                <w:highlight w:val="yellow"/>
              </w:rPr>
            </w:pPr>
            <w:r w:rsidRPr="005E5BE6">
              <w:rPr>
                <w:highlight w:val="yellow"/>
              </w:rPr>
              <w:t>Boolean</w:t>
            </w:r>
          </w:p>
        </w:tc>
        <w:tc>
          <w:tcPr>
            <w:tcW w:w="683" w:type="pct"/>
          </w:tcPr>
          <w:p w14:paraId="6C6649AC" w14:textId="77777777" w:rsidR="005E5BE6" w:rsidRPr="005E5BE6" w:rsidRDefault="005E5BE6" w:rsidP="005F40F2">
            <w:pPr>
              <w:pStyle w:val="TAC"/>
              <w:rPr>
                <w:highlight w:val="yellow"/>
                <w:lang w:val="en-US"/>
              </w:rPr>
            </w:pPr>
            <w:r w:rsidRPr="005E5BE6">
              <w:rPr>
                <w:highlight w:val="yellow"/>
                <w:lang w:val="en-US"/>
              </w:rPr>
              <w:t>1..1</w:t>
            </w:r>
          </w:p>
        </w:tc>
        <w:tc>
          <w:tcPr>
            <w:tcW w:w="2726" w:type="pct"/>
            <w:shd w:val="clear" w:color="auto" w:fill="auto"/>
          </w:tcPr>
          <w:p w14:paraId="2B254D1D" w14:textId="77777777" w:rsidR="005E5BE6" w:rsidRPr="005E5BE6" w:rsidRDefault="005E5BE6" w:rsidP="005F40F2">
            <w:pPr>
              <w:pStyle w:val="TAL"/>
              <w:rPr>
                <w:highlight w:val="yellow"/>
              </w:rPr>
            </w:pPr>
            <w:r w:rsidRPr="005E5BE6">
              <w:rPr>
                <w:highlight w:val="yellow"/>
              </w:rPr>
              <w:t>Indicates whether to the 5GMSd AS shall use Pull or Push for ingesting the content.</w:t>
            </w:r>
          </w:p>
        </w:tc>
      </w:tr>
      <w:tr w:rsidR="005E5BE6" w:rsidRPr="007C1FB7" w14:paraId="75BD352D" w14:textId="77777777" w:rsidTr="00397A2A">
        <w:tc>
          <w:tcPr>
            <w:tcW w:w="984" w:type="pct"/>
            <w:shd w:val="clear" w:color="auto" w:fill="auto"/>
          </w:tcPr>
          <w:p w14:paraId="568D85B9" w14:textId="77777777" w:rsidR="005E5BE6" w:rsidRPr="005E5BE6" w:rsidRDefault="005E5BE6" w:rsidP="005F40F2">
            <w:pPr>
              <w:pStyle w:val="TAL"/>
              <w:rPr>
                <w:rStyle w:val="Code"/>
                <w:highlight w:val="yellow"/>
              </w:rPr>
            </w:pPr>
            <w:r w:rsidRPr="005E5BE6">
              <w:rPr>
                <w:rStyle w:val="Code"/>
                <w:highlight w:val="yellow"/>
              </w:rPr>
              <w:tab/>
              <w:t>protocol</w:t>
            </w:r>
          </w:p>
        </w:tc>
        <w:tc>
          <w:tcPr>
            <w:tcW w:w="607" w:type="pct"/>
            <w:shd w:val="clear" w:color="auto" w:fill="auto"/>
          </w:tcPr>
          <w:p w14:paraId="0E4FFDAD" w14:textId="77777777" w:rsidR="005E5BE6" w:rsidRPr="005E5BE6" w:rsidRDefault="005E5BE6" w:rsidP="005F40F2">
            <w:pPr>
              <w:pStyle w:val="TAL"/>
              <w:rPr>
                <w:highlight w:val="yellow"/>
              </w:rPr>
            </w:pPr>
            <w:r w:rsidRPr="005E5BE6">
              <w:rPr>
                <w:highlight w:val="yellow"/>
              </w:rPr>
              <w:t>String</w:t>
            </w:r>
          </w:p>
        </w:tc>
        <w:tc>
          <w:tcPr>
            <w:tcW w:w="683" w:type="pct"/>
          </w:tcPr>
          <w:p w14:paraId="2DC385CE" w14:textId="77777777" w:rsidR="005E5BE6" w:rsidRPr="005E5BE6" w:rsidRDefault="005E5BE6" w:rsidP="005F40F2">
            <w:pPr>
              <w:pStyle w:val="TAC"/>
              <w:rPr>
                <w:highlight w:val="yellow"/>
                <w:lang w:val="en-US"/>
              </w:rPr>
            </w:pPr>
            <w:r w:rsidRPr="005E5BE6">
              <w:rPr>
                <w:highlight w:val="yellow"/>
                <w:lang w:val="en-US"/>
              </w:rPr>
              <w:t>1..1</w:t>
            </w:r>
          </w:p>
        </w:tc>
        <w:tc>
          <w:tcPr>
            <w:tcW w:w="2726" w:type="pct"/>
            <w:shd w:val="clear" w:color="auto" w:fill="auto"/>
          </w:tcPr>
          <w:p w14:paraId="40F0ECE7" w14:textId="77777777" w:rsidR="005E5BE6" w:rsidRPr="005E5BE6" w:rsidRDefault="005E5BE6" w:rsidP="005F40F2">
            <w:pPr>
              <w:pStyle w:val="TAL"/>
              <w:rPr>
                <w:highlight w:val="yellow"/>
              </w:rPr>
            </w:pPr>
            <w:r w:rsidRPr="005E5BE6">
              <w:rPr>
                <w:highlight w:val="yellow"/>
              </w:rPr>
              <w:t>Identifies the media ingest protocol. The set of supported protocols is defined in clause 7.5.4.</w:t>
            </w:r>
          </w:p>
        </w:tc>
      </w:tr>
      <w:tr w:rsidR="005E5BE6" w:rsidRPr="007C1FB7" w14:paraId="399F3A23" w14:textId="77777777" w:rsidTr="00397A2A">
        <w:tc>
          <w:tcPr>
            <w:tcW w:w="984" w:type="pct"/>
            <w:shd w:val="clear" w:color="auto" w:fill="auto"/>
          </w:tcPr>
          <w:p w14:paraId="76AE08B0" w14:textId="77777777" w:rsidR="005E5BE6" w:rsidRPr="00DD340B" w:rsidRDefault="005E5BE6" w:rsidP="005F40F2">
            <w:pPr>
              <w:pStyle w:val="TAL"/>
              <w:keepNext w:val="0"/>
              <w:rPr>
                <w:rStyle w:val="Code"/>
              </w:rPr>
            </w:pPr>
            <w:r w:rsidRPr="00DD340B">
              <w:rPr>
                <w:rStyle w:val="Code"/>
              </w:rPr>
              <w:tab/>
              <w:t>entryPoint</w:t>
            </w:r>
          </w:p>
        </w:tc>
        <w:tc>
          <w:tcPr>
            <w:tcW w:w="607" w:type="pct"/>
            <w:shd w:val="clear" w:color="auto" w:fill="auto"/>
          </w:tcPr>
          <w:p w14:paraId="0D904632" w14:textId="77777777" w:rsidR="005E5BE6" w:rsidRPr="007C1FB7" w:rsidRDefault="005E5BE6" w:rsidP="005F40F2">
            <w:pPr>
              <w:pStyle w:val="TAL"/>
              <w:keepNext w:val="0"/>
            </w:pPr>
            <w:r w:rsidRPr="007C1FB7">
              <w:t>String</w:t>
            </w:r>
          </w:p>
        </w:tc>
        <w:tc>
          <w:tcPr>
            <w:tcW w:w="683" w:type="pct"/>
          </w:tcPr>
          <w:p w14:paraId="72E1A22F" w14:textId="77777777" w:rsidR="005E5BE6" w:rsidRPr="007C1FB7" w:rsidRDefault="005E5BE6" w:rsidP="005F40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1..1</w:t>
            </w:r>
          </w:p>
        </w:tc>
        <w:tc>
          <w:tcPr>
            <w:tcW w:w="2726" w:type="pct"/>
            <w:shd w:val="clear" w:color="auto" w:fill="auto"/>
          </w:tcPr>
          <w:p w14:paraId="5517E3DA" w14:textId="77777777" w:rsidR="005E5BE6" w:rsidRDefault="005E5BE6" w:rsidP="005F40F2">
            <w:pPr>
              <w:pStyle w:val="TAL"/>
            </w:pPr>
            <w:r w:rsidRPr="007C1FB7">
              <w:t xml:space="preserve">An entry point to ingest the content. The semantics of the entry point are dependent on the selected </w:t>
            </w:r>
            <w:r>
              <w:t>ingest p</w:t>
            </w:r>
            <w:r w:rsidRPr="007C1FB7">
              <w:t>rotocol.</w:t>
            </w:r>
          </w:p>
          <w:p w14:paraId="108D08ED" w14:textId="77777777" w:rsidR="005E5BE6" w:rsidRDefault="005E5BE6" w:rsidP="005F40F2">
            <w:pPr>
              <w:pStyle w:val="TALcontinuation"/>
              <w:keepNext/>
              <w:keepLines w:val="0"/>
              <w:spacing w:before="60"/>
            </w:pPr>
            <w:r>
              <w:t>In the case of Push ingest (</w:t>
            </w:r>
            <w:r w:rsidRPr="0069312D">
              <w:rPr>
                <w:rStyle w:val="Code"/>
              </w:rPr>
              <w:t>pull</w:t>
            </w:r>
            <w:r>
              <w:t xml:space="preserve"> flag is set to False), this parameter is returned by the 5GMSd AF to the 5GMSd Application Provider and indicates the entry point for pushing the content.</w:t>
            </w:r>
          </w:p>
          <w:p w14:paraId="0D9C20B3" w14:textId="77777777" w:rsidR="005E5BE6" w:rsidRPr="007C1FB7" w:rsidRDefault="005E5BE6" w:rsidP="005F40F2">
            <w:pPr>
              <w:pStyle w:val="TALcontinuation"/>
              <w:spacing w:before="60"/>
            </w:pPr>
            <w:r w:rsidRPr="00DC70DB">
              <w:rPr>
                <w:highlight w:val="yellow"/>
              </w:rPr>
              <w:t>In case of Pull (</w:t>
            </w:r>
            <w:r w:rsidRPr="00DC70DB">
              <w:rPr>
                <w:rStyle w:val="Code"/>
                <w:highlight w:val="yellow"/>
              </w:rPr>
              <w:t>pull</w:t>
            </w:r>
            <w:r w:rsidRPr="00DC70DB">
              <w:rPr>
                <w:highlight w:val="yellow"/>
              </w:rPr>
              <w:t xml:space="preserve"> flag is set to True), the </w:t>
            </w:r>
            <w:r w:rsidRPr="00DC70DB">
              <w:rPr>
                <w:rStyle w:val="Code"/>
                <w:highlight w:val="yellow"/>
              </w:rPr>
              <w:t>entryPoint</w:t>
            </w:r>
            <w:r w:rsidRPr="00DC70DB">
              <w:rPr>
                <w:highlight w:val="yellow"/>
              </w:rPr>
              <w:t xml:space="preserve"> shall be provided by the origin to the 5GMSd AF to indicate the location from which content is to be pulled. In this case, the </w:t>
            </w:r>
            <w:r w:rsidRPr="00DC70DB">
              <w:rPr>
                <w:i/>
                <w:iCs/>
                <w:highlight w:val="yellow"/>
              </w:rPr>
              <w:t>entryPoint</w:t>
            </w:r>
            <w:r w:rsidRPr="00DC70DB">
              <w:rPr>
                <w:highlight w:val="yellow"/>
              </w:rPr>
              <w:t xml:space="preserve"> shall be used as the base URL. A request received by the 5GMSd AS is mapped to a URL using the provided base URL to fetch the content from the origin server.</w:t>
            </w:r>
          </w:p>
        </w:tc>
      </w:tr>
    </w:tbl>
    <w:p w14:paraId="115D9676" w14:textId="6875CFC6" w:rsidR="005E5BE6" w:rsidRDefault="00522800" w:rsidP="00397A2A">
      <w:pPr>
        <w:keepNext/>
        <w:spacing w:before="240"/>
      </w:pPr>
      <w:r>
        <w:t>C</w:t>
      </w:r>
      <w:r w:rsidR="005E5BE6">
        <w:t xml:space="preserve">lause 7.5.4 currently specifies only one ingest protocol, based on </w:t>
      </w:r>
      <w:r w:rsidR="005E5BE6" w:rsidRPr="00E83707">
        <w:rPr>
          <w:b/>
          <w:bCs/>
        </w:rPr>
        <w:t xml:space="preserve">DASH-IF </w:t>
      </w:r>
      <w:r w:rsidR="00E83707" w:rsidRPr="00E83707">
        <w:rPr>
          <w:b/>
          <w:bCs/>
        </w:rPr>
        <w:t xml:space="preserve">Live Media </w:t>
      </w:r>
      <w:r w:rsidR="005E5BE6" w:rsidRPr="00E83707">
        <w:rPr>
          <w:b/>
          <w:bCs/>
        </w:rPr>
        <w:t>Ingest</w:t>
      </w:r>
      <w:r w:rsidR="005E5BE6">
        <w:t>. Furthermore, clause 7.5.4.</w:t>
      </w:r>
      <w:r>
        <w:t>2</w:t>
      </w:r>
      <w:r w:rsidR="005E5BE6">
        <w:t xml:space="preserve"> specifies that </w:t>
      </w:r>
      <w:r w:rsidR="005E5BE6" w:rsidRPr="00E83707">
        <w:rPr>
          <w:b/>
          <w:bCs/>
        </w:rPr>
        <w:t>only the push-based ingest mode</w:t>
      </w:r>
      <w:r w:rsidR="005E5BE6">
        <w:t xml:space="preserve"> can be used</w:t>
      </w:r>
      <w:r>
        <w:t xml:space="preserve"> with this protocol</w:t>
      </w:r>
      <w:r w:rsidR="005E5BE6">
        <w:t>:</w:t>
      </w:r>
    </w:p>
    <w:p w14:paraId="0C68AAC7" w14:textId="77777777" w:rsidR="005E5BE6" w:rsidRPr="00397A2A" w:rsidRDefault="005E5BE6" w:rsidP="00522800">
      <w:pPr>
        <w:ind w:left="720"/>
        <w:rPr>
          <w:b/>
          <w:bCs/>
          <w:sz w:val="19"/>
          <w:szCs w:val="19"/>
        </w:rPr>
      </w:pPr>
      <w:bookmarkStart w:id="0" w:name="_Toc42091948"/>
      <w:r w:rsidRPr="00397A2A">
        <w:rPr>
          <w:b/>
          <w:bCs/>
          <w:sz w:val="19"/>
          <w:szCs w:val="19"/>
        </w:rPr>
        <w:t>7.5.4.2</w:t>
      </w:r>
      <w:r w:rsidRPr="00397A2A">
        <w:rPr>
          <w:b/>
          <w:bCs/>
          <w:sz w:val="19"/>
          <w:szCs w:val="19"/>
        </w:rPr>
        <w:tab/>
        <w:t>DASH-based media ingest protocol</w:t>
      </w:r>
      <w:bookmarkEnd w:id="0"/>
    </w:p>
    <w:p w14:paraId="07F99228" w14:textId="3BCC547B" w:rsidR="005E5BE6" w:rsidRPr="00397A2A" w:rsidRDefault="005E5BE6" w:rsidP="00397A2A">
      <w:pPr>
        <w:keepNext/>
        <w:ind w:left="720"/>
        <w:rPr>
          <w:sz w:val="19"/>
          <w:szCs w:val="19"/>
        </w:rPr>
      </w:pPr>
      <w:r w:rsidRPr="00397A2A">
        <w:rPr>
          <w:sz w:val="19"/>
          <w:szCs w:val="19"/>
        </w:rPr>
        <w:t xml:space="preserve">If </w:t>
      </w:r>
      <w:r w:rsidRPr="00397A2A">
        <w:rPr>
          <w:rStyle w:val="Code"/>
          <w:sz w:val="19"/>
          <w:szCs w:val="19"/>
        </w:rPr>
        <w:t>IngestConfiguration[protocol]</w:t>
      </w:r>
      <w:r w:rsidRPr="00397A2A">
        <w:rPr>
          <w:sz w:val="19"/>
          <w:szCs w:val="19"/>
        </w:rPr>
        <w:t xml:space="preserve"> in the Content Hosting Configuration is set to </w:t>
      </w:r>
      <w:r w:rsidRPr="00397A2A">
        <w:rPr>
          <w:rStyle w:val="Code"/>
          <w:sz w:val="19"/>
          <w:szCs w:val="19"/>
        </w:rPr>
        <w:t>urn:3gpp:5gms:ingest-protocol:dash-if-ingest</w:t>
      </w:r>
      <w:r w:rsidRPr="00397A2A">
        <w:rPr>
          <w:sz w:val="19"/>
          <w:szCs w:val="19"/>
        </w:rPr>
        <w:t xml:space="preserve">, media resources shall be ingested by the 5GMSd AS as specified by [3]. </w:t>
      </w:r>
      <w:r w:rsidRPr="00397A2A">
        <w:rPr>
          <w:sz w:val="19"/>
          <w:szCs w:val="19"/>
          <w:highlight w:val="yellow"/>
        </w:rPr>
        <w:t xml:space="preserve">The </w:t>
      </w:r>
      <w:r w:rsidRPr="00397A2A">
        <w:rPr>
          <w:rStyle w:val="Code"/>
          <w:sz w:val="19"/>
          <w:szCs w:val="19"/>
          <w:highlight w:val="yellow"/>
        </w:rPr>
        <w:t>IngestConfiguration[pull]</w:t>
      </w:r>
      <w:r w:rsidRPr="00397A2A">
        <w:rPr>
          <w:sz w:val="19"/>
          <w:szCs w:val="19"/>
          <w:highlight w:val="yellow"/>
        </w:rPr>
        <w:t xml:space="preserve"> shall be set to False, indicating that a Push-based protocol is used.</w:t>
      </w:r>
      <w:r w:rsidRPr="00397A2A">
        <w:rPr>
          <w:sz w:val="19"/>
          <w:szCs w:val="19"/>
        </w:rPr>
        <w:t xml:space="preserve"> The </w:t>
      </w:r>
      <w:r w:rsidRPr="00397A2A">
        <w:rPr>
          <w:rStyle w:val="Code"/>
          <w:sz w:val="19"/>
          <w:szCs w:val="19"/>
        </w:rPr>
        <w:t>IngestConfiguration[entryPoint]</w:t>
      </w:r>
      <w:r w:rsidRPr="00397A2A">
        <w:rPr>
          <w:sz w:val="19"/>
          <w:szCs w:val="19"/>
        </w:rPr>
        <w:t xml:space="preserve"> parameter shall be set to the URL that will be used to upload the DASH segments and MPD to the 5GMSd</w:t>
      </w:r>
      <w:r w:rsidRPr="00397A2A" w:rsidDel="00AD2C79">
        <w:rPr>
          <w:sz w:val="19"/>
          <w:szCs w:val="19"/>
        </w:rPr>
        <w:t xml:space="preserve"> </w:t>
      </w:r>
      <w:r w:rsidRPr="00397A2A">
        <w:rPr>
          <w:sz w:val="19"/>
          <w:szCs w:val="19"/>
        </w:rPr>
        <w:t xml:space="preserve">AS at interface M2d. This entry point URL shall not contain a path: the path for the URL shall instead be specified by the </w:t>
      </w:r>
      <w:r w:rsidRPr="00397A2A">
        <w:rPr>
          <w:rStyle w:val="Code"/>
          <w:sz w:val="19"/>
          <w:szCs w:val="19"/>
        </w:rPr>
        <w:t>IngestConfiguration[Path]</w:t>
      </w:r>
      <w:r w:rsidRPr="00397A2A">
        <w:rPr>
          <w:sz w:val="19"/>
          <w:szCs w:val="19"/>
        </w:rPr>
        <w:t xml:space="preserve"> parameter.</w:t>
      </w:r>
    </w:p>
    <w:p w14:paraId="28D1D3CB" w14:textId="54D17764" w:rsidR="00522800" w:rsidRPr="00397A2A" w:rsidRDefault="00522800" w:rsidP="00522800">
      <w:pPr>
        <w:rPr>
          <w:b/>
          <w:bCs/>
        </w:rPr>
      </w:pPr>
      <w:r w:rsidRPr="00397A2A">
        <w:rPr>
          <w:b/>
          <w:bCs/>
        </w:rPr>
        <w:t xml:space="preserve">The effect of this </w:t>
      </w:r>
      <w:r w:rsidR="00397A2A" w:rsidRPr="00397A2A">
        <w:rPr>
          <w:b/>
          <w:bCs/>
        </w:rPr>
        <w:t xml:space="preserve">combination </w:t>
      </w:r>
      <w:r w:rsidRPr="00397A2A">
        <w:rPr>
          <w:b/>
          <w:bCs/>
        </w:rPr>
        <w:t>is that pull-based content ingest is not permitted by 5G Media Streaming in Release 16.</w:t>
      </w:r>
    </w:p>
    <w:p w14:paraId="617C11C6" w14:textId="74070CB4" w:rsidR="007B4E65" w:rsidRPr="00E72B10" w:rsidRDefault="004D5EE4" w:rsidP="007B4E65">
      <w:pPr>
        <w:pStyle w:val="Heading1"/>
      </w:pPr>
      <w:r>
        <w:lastRenderedPageBreak/>
        <w:t>Proposal</w:t>
      </w:r>
      <w:r w:rsidR="00E83707">
        <w:t xml:space="preserve"> for agreement</w:t>
      </w:r>
    </w:p>
    <w:p w14:paraId="5F4F5527" w14:textId="4243D15F" w:rsidR="007B4E65" w:rsidRDefault="00E83707" w:rsidP="00397A2A">
      <w:pPr>
        <w:keepNext/>
      </w:pPr>
      <w:r>
        <w:t>A simple pull-based ingest protocol in clause 7.5.4 should additionally be specified in clause 7.5.4.</w:t>
      </w:r>
    </w:p>
    <w:p w14:paraId="3EC40261" w14:textId="4ACCF19B" w:rsidR="00E83707" w:rsidRDefault="00E83707" w:rsidP="00397A2A">
      <w:pPr>
        <w:keepNext/>
      </w:pPr>
      <w:r>
        <w:t>For example:</w:t>
      </w:r>
    </w:p>
    <w:p w14:paraId="7B1B18C3" w14:textId="6429B49D" w:rsidR="00E83707" w:rsidRPr="00397A2A" w:rsidRDefault="00E83707" w:rsidP="00397A2A">
      <w:pPr>
        <w:keepNext/>
        <w:ind w:left="720"/>
        <w:rPr>
          <w:b/>
          <w:bCs/>
          <w:sz w:val="19"/>
          <w:szCs w:val="19"/>
        </w:rPr>
      </w:pPr>
      <w:r w:rsidRPr="00397A2A">
        <w:rPr>
          <w:b/>
          <w:bCs/>
          <w:sz w:val="19"/>
          <w:szCs w:val="19"/>
        </w:rPr>
        <w:t>7.5.4.x</w:t>
      </w:r>
      <w:r w:rsidRPr="00397A2A">
        <w:rPr>
          <w:b/>
          <w:bCs/>
          <w:sz w:val="19"/>
          <w:szCs w:val="19"/>
        </w:rPr>
        <w:tab/>
      </w:r>
      <w:r w:rsidR="00DC70DB" w:rsidRPr="00397A2A">
        <w:rPr>
          <w:b/>
          <w:bCs/>
          <w:sz w:val="19"/>
          <w:szCs w:val="19"/>
        </w:rPr>
        <w:t>HTTP</w:t>
      </w:r>
      <w:r w:rsidRPr="00397A2A">
        <w:rPr>
          <w:b/>
          <w:bCs/>
          <w:sz w:val="19"/>
          <w:szCs w:val="19"/>
        </w:rPr>
        <w:t xml:space="preserve"> </w:t>
      </w:r>
      <w:r w:rsidR="00DC70DB" w:rsidRPr="00397A2A">
        <w:rPr>
          <w:b/>
          <w:bCs/>
          <w:sz w:val="19"/>
          <w:szCs w:val="19"/>
        </w:rPr>
        <w:t xml:space="preserve">pull-based </w:t>
      </w:r>
      <w:r w:rsidRPr="00397A2A">
        <w:rPr>
          <w:b/>
          <w:bCs/>
          <w:sz w:val="19"/>
          <w:szCs w:val="19"/>
        </w:rPr>
        <w:t>media ingest protocol</w:t>
      </w:r>
    </w:p>
    <w:p w14:paraId="335DA6D8" w14:textId="7468BBE0" w:rsidR="00E83707" w:rsidRPr="00397A2A" w:rsidRDefault="00E83707" w:rsidP="00E83707">
      <w:pPr>
        <w:ind w:left="720"/>
        <w:rPr>
          <w:sz w:val="19"/>
          <w:szCs w:val="19"/>
        </w:rPr>
      </w:pPr>
      <w:r w:rsidRPr="00397A2A">
        <w:rPr>
          <w:sz w:val="19"/>
          <w:szCs w:val="19"/>
        </w:rPr>
        <w:t xml:space="preserve">If </w:t>
      </w:r>
      <w:r w:rsidRPr="00397A2A">
        <w:rPr>
          <w:rStyle w:val="Code"/>
          <w:sz w:val="19"/>
          <w:szCs w:val="19"/>
        </w:rPr>
        <w:t>IngestConfiguration[protocol]</w:t>
      </w:r>
      <w:r w:rsidRPr="00397A2A">
        <w:rPr>
          <w:sz w:val="19"/>
          <w:szCs w:val="19"/>
        </w:rPr>
        <w:t xml:space="preserve"> in the Content Hosting Configuration is set to </w:t>
      </w:r>
      <w:r w:rsidRPr="00397A2A">
        <w:rPr>
          <w:rStyle w:val="Code"/>
          <w:sz w:val="19"/>
          <w:szCs w:val="19"/>
        </w:rPr>
        <w:t>urn:3gpp:5gms:ingest-protocol:</w:t>
      </w:r>
      <w:r w:rsidRPr="00397A2A">
        <w:rPr>
          <w:rStyle w:val="Code"/>
          <w:sz w:val="19"/>
          <w:szCs w:val="19"/>
          <w:highlight w:val="yellow"/>
        </w:rPr>
        <w:t>http-pull</w:t>
      </w:r>
      <w:r w:rsidRPr="00397A2A">
        <w:rPr>
          <w:sz w:val="19"/>
          <w:szCs w:val="19"/>
        </w:rPr>
        <w:t>, media resources shall be ingested by the 5GMSd AS using HTTP</w:t>
      </w:r>
      <w:r w:rsidR="00DC70DB" w:rsidRPr="00397A2A">
        <w:rPr>
          <w:sz w:val="19"/>
          <w:szCs w:val="19"/>
        </w:rPr>
        <w:t> </w:t>
      </w:r>
      <w:r w:rsidRPr="00397A2A">
        <w:rPr>
          <w:sz w:val="19"/>
          <w:szCs w:val="19"/>
        </w:rPr>
        <w:t xml:space="preserve">[9]. The </w:t>
      </w:r>
      <w:r w:rsidRPr="00397A2A">
        <w:rPr>
          <w:rStyle w:val="Code"/>
          <w:sz w:val="19"/>
          <w:szCs w:val="19"/>
        </w:rPr>
        <w:t>IngestConfiguration[pull]</w:t>
      </w:r>
      <w:r w:rsidRPr="00397A2A">
        <w:rPr>
          <w:sz w:val="19"/>
          <w:szCs w:val="19"/>
        </w:rPr>
        <w:t xml:space="preserve"> shall be set to </w:t>
      </w:r>
      <w:r w:rsidRPr="00397A2A">
        <w:rPr>
          <w:sz w:val="19"/>
          <w:szCs w:val="19"/>
          <w:highlight w:val="yellow"/>
        </w:rPr>
        <w:t>True</w:t>
      </w:r>
      <w:r w:rsidRPr="00397A2A">
        <w:rPr>
          <w:sz w:val="19"/>
          <w:szCs w:val="19"/>
        </w:rPr>
        <w:t xml:space="preserve">, indicating that a Pull-based protocol is used. The </w:t>
      </w:r>
      <w:r w:rsidRPr="00397A2A">
        <w:rPr>
          <w:rStyle w:val="Code"/>
          <w:sz w:val="19"/>
          <w:szCs w:val="19"/>
        </w:rPr>
        <w:t>IngestConfiguration[entryPoint]</w:t>
      </w:r>
      <w:r w:rsidRPr="00397A2A">
        <w:rPr>
          <w:sz w:val="19"/>
          <w:szCs w:val="19"/>
        </w:rPr>
        <w:t xml:space="preserve"> and </w:t>
      </w:r>
      <w:r w:rsidRPr="00397A2A">
        <w:rPr>
          <w:rStyle w:val="Code"/>
          <w:sz w:val="19"/>
          <w:szCs w:val="19"/>
        </w:rPr>
        <w:t>IngestConfiguration[path]</w:t>
      </w:r>
      <w:r w:rsidRPr="00397A2A">
        <w:rPr>
          <w:sz w:val="19"/>
          <w:szCs w:val="19"/>
        </w:rPr>
        <w:t xml:space="preserve"> parameters </w:t>
      </w:r>
      <w:r w:rsidR="004F357E" w:rsidRPr="00397A2A">
        <w:rPr>
          <w:sz w:val="19"/>
          <w:szCs w:val="19"/>
        </w:rPr>
        <w:t>shall point at the content location on the 5GMSd Application Provider’s origin server,</w:t>
      </w:r>
      <w:r w:rsidRPr="00397A2A">
        <w:rPr>
          <w:sz w:val="19"/>
          <w:szCs w:val="19"/>
        </w:rPr>
        <w:t xml:space="preserve"> as specified in table 7.6.3.1</w:t>
      </w:r>
      <w:r w:rsidRPr="00397A2A">
        <w:rPr>
          <w:sz w:val="19"/>
          <w:szCs w:val="19"/>
        </w:rPr>
        <w:noBreakHyphen/>
        <w:t>1.</w:t>
      </w:r>
      <w:r w:rsidR="00DC70DB" w:rsidRPr="00397A2A">
        <w:rPr>
          <w:sz w:val="19"/>
          <w:szCs w:val="19"/>
        </w:rPr>
        <w:t xml:space="preserve"> The base URL provided in </w:t>
      </w:r>
      <w:r w:rsidR="00DC70DB" w:rsidRPr="00397A2A">
        <w:rPr>
          <w:rStyle w:val="Code"/>
          <w:sz w:val="19"/>
          <w:szCs w:val="19"/>
        </w:rPr>
        <w:t>IngestConfiguration[entryPoint]</w:t>
      </w:r>
      <w:r w:rsidR="00DC70DB" w:rsidRPr="00397A2A">
        <w:rPr>
          <w:sz w:val="19"/>
          <w:szCs w:val="19"/>
        </w:rPr>
        <w:t xml:space="preserve"> may indicate the use of HTTPS [16].</w:t>
      </w:r>
    </w:p>
    <w:p w14:paraId="0A7A04C5" w14:textId="0CC9787E" w:rsidR="00E83707" w:rsidRDefault="00E83707" w:rsidP="00E83707">
      <w:pPr>
        <w:ind w:left="720"/>
        <w:rPr>
          <w:sz w:val="19"/>
          <w:szCs w:val="19"/>
        </w:rPr>
      </w:pPr>
      <w:r w:rsidRPr="00397A2A">
        <w:rPr>
          <w:sz w:val="19"/>
          <w:szCs w:val="19"/>
        </w:rPr>
        <w:t>When the 5GMSd AS receives requests for media resources at interface M4d that cannot be satisfied from its content cache, the request shall be transformed into a</w:t>
      </w:r>
      <w:r w:rsidR="00397A2A" w:rsidRPr="00397A2A">
        <w:rPr>
          <w:sz w:val="19"/>
          <w:szCs w:val="19"/>
        </w:rPr>
        <w:t xml:space="preserve"> corresponding </w:t>
      </w:r>
      <w:r w:rsidRPr="00397A2A">
        <w:rPr>
          <w:sz w:val="19"/>
          <w:szCs w:val="19"/>
        </w:rPr>
        <w:t xml:space="preserve">HTTP </w:t>
      </w:r>
      <w:r w:rsidR="004F357E" w:rsidRPr="00397A2A">
        <w:rPr>
          <w:rStyle w:val="HTTPMethod"/>
          <w:sz w:val="19"/>
          <w:szCs w:val="19"/>
        </w:rPr>
        <w:t>GET</w:t>
      </w:r>
      <w:r w:rsidR="004F357E" w:rsidRPr="00397A2A">
        <w:rPr>
          <w:sz w:val="19"/>
          <w:szCs w:val="19"/>
        </w:rPr>
        <w:t xml:space="preserve"> </w:t>
      </w:r>
      <w:r w:rsidRPr="00397A2A">
        <w:rPr>
          <w:sz w:val="19"/>
          <w:szCs w:val="19"/>
        </w:rPr>
        <w:t xml:space="preserve">request </w:t>
      </w:r>
      <w:r w:rsidR="00397A2A" w:rsidRPr="00397A2A">
        <w:rPr>
          <w:sz w:val="19"/>
          <w:szCs w:val="19"/>
        </w:rPr>
        <w:t>directed to</w:t>
      </w:r>
      <w:r w:rsidRPr="00397A2A">
        <w:rPr>
          <w:sz w:val="19"/>
          <w:szCs w:val="19"/>
        </w:rPr>
        <w:t xml:space="preserve"> the 5GMSd Application Provider’s origin server</w:t>
      </w:r>
      <w:r w:rsidR="00397A2A" w:rsidRPr="00397A2A">
        <w:rPr>
          <w:sz w:val="19"/>
          <w:szCs w:val="19"/>
        </w:rPr>
        <w:t xml:space="preserve"> via interface M2d</w:t>
      </w:r>
      <w:r w:rsidRPr="00397A2A">
        <w:rPr>
          <w:sz w:val="19"/>
          <w:szCs w:val="19"/>
        </w:rPr>
        <w:t>, using the</w:t>
      </w:r>
      <w:r w:rsidR="00DC70DB" w:rsidRPr="00397A2A">
        <w:rPr>
          <w:sz w:val="19"/>
          <w:szCs w:val="19"/>
        </w:rPr>
        <w:t xml:space="preserve"> abovementioned</w:t>
      </w:r>
      <w:r w:rsidR="00397A2A" w:rsidRPr="00397A2A">
        <w:rPr>
          <w:sz w:val="19"/>
          <w:szCs w:val="19"/>
        </w:rPr>
        <w:t xml:space="preserve"> </w:t>
      </w:r>
      <w:r w:rsidR="00397A2A" w:rsidRPr="00397A2A">
        <w:rPr>
          <w:rStyle w:val="Code"/>
          <w:sz w:val="19"/>
          <w:szCs w:val="19"/>
        </w:rPr>
        <w:t>path</w:t>
      </w:r>
      <w:r w:rsidR="00DC70DB" w:rsidRPr="00397A2A">
        <w:rPr>
          <w:sz w:val="19"/>
          <w:szCs w:val="19"/>
        </w:rPr>
        <w:t xml:space="preserve"> </w:t>
      </w:r>
      <w:r w:rsidR="00397A2A" w:rsidRPr="00397A2A">
        <w:rPr>
          <w:sz w:val="19"/>
          <w:szCs w:val="19"/>
        </w:rPr>
        <w:t xml:space="preserve">and </w:t>
      </w:r>
      <w:r w:rsidR="00397A2A" w:rsidRPr="00397A2A">
        <w:rPr>
          <w:rStyle w:val="Code"/>
          <w:sz w:val="19"/>
          <w:szCs w:val="19"/>
        </w:rPr>
        <w:t>entryPoint</w:t>
      </w:r>
      <w:r w:rsidR="00397A2A" w:rsidRPr="00397A2A">
        <w:rPr>
          <w:sz w:val="19"/>
          <w:szCs w:val="19"/>
        </w:rPr>
        <w:t xml:space="preserve"> </w:t>
      </w:r>
      <w:r w:rsidR="004F357E" w:rsidRPr="00397A2A">
        <w:rPr>
          <w:sz w:val="19"/>
          <w:szCs w:val="19"/>
        </w:rPr>
        <w:t>parameters to construct the request URL.</w:t>
      </w:r>
    </w:p>
    <w:p w14:paraId="28202143" w14:textId="3EEA111D" w:rsidR="00495F8D" w:rsidRDefault="00495F8D" w:rsidP="00495F8D">
      <w:r>
        <w:t xml:space="preserve">A pseudo CR to TS 26.512 that includes the above proposal can be found in a separate contribution </w:t>
      </w:r>
      <w:r w:rsidRPr="00495F8D">
        <w:rPr>
          <w:b/>
          <w:bCs/>
        </w:rPr>
        <w:t>S4</w:t>
      </w:r>
      <w:r>
        <w:rPr>
          <w:b/>
          <w:bCs/>
        </w:rPr>
        <w:noBreakHyphen/>
      </w:r>
      <w:r w:rsidRPr="00495F8D">
        <w:rPr>
          <w:b/>
          <w:bCs/>
        </w:rPr>
        <w:t>AHI995</w:t>
      </w:r>
      <w:r>
        <w:t>.</w:t>
      </w:r>
    </w:p>
    <w:p w14:paraId="1A7E9534" w14:textId="4A9483F1" w:rsidR="00397A2A" w:rsidRPr="00E72B10" w:rsidRDefault="00397A2A" w:rsidP="00397A2A">
      <w:pPr>
        <w:pStyle w:val="Heading1"/>
      </w:pPr>
      <w:r>
        <w:t>Question for discussion</w:t>
      </w:r>
    </w:p>
    <w:p w14:paraId="374AA357" w14:textId="615F5E30" w:rsidR="00397A2A" w:rsidRDefault="00397A2A" w:rsidP="00397A2A">
      <w:r>
        <w:t>Is the content ingest mode (push or pull) always implied by the content ingest protocol?</w:t>
      </w:r>
      <w:r w:rsidR="00D70C70">
        <w:t xml:space="preserve"> In </w:t>
      </w:r>
      <w:r w:rsidR="00495F8D">
        <w:t>both examples</w:t>
      </w:r>
      <w:r w:rsidR="00D70C70">
        <w:t xml:space="preserve"> above</w:t>
      </w:r>
      <w:bookmarkStart w:id="1" w:name="_GoBack"/>
      <w:bookmarkEnd w:id="1"/>
      <w:r w:rsidR="00D70C70">
        <w:t xml:space="preserve"> this is the case, but is this universally true?</w:t>
      </w:r>
    </w:p>
    <w:p w14:paraId="3FE6843F" w14:textId="521654CF" w:rsidR="00397A2A" w:rsidRPr="00D70C70" w:rsidRDefault="00397A2A" w:rsidP="00397A2A">
      <w:r>
        <w:t xml:space="preserve">If so, does the content ingest mode need to be specified by an independent property in the </w:t>
      </w:r>
      <w:r>
        <w:rPr>
          <w:rStyle w:val="Code"/>
        </w:rPr>
        <w:t>IngestConfiguration</w:t>
      </w:r>
      <w:r w:rsidR="00D70C70">
        <w:t>?</w:t>
      </w:r>
    </w:p>
    <w:sectPr w:rsidR="00397A2A" w:rsidRPr="00D70C70" w:rsidSect="004D5EE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B481E" w14:textId="77777777" w:rsidR="00E20E76" w:rsidRDefault="00E20E76">
      <w:r>
        <w:separator/>
      </w:r>
    </w:p>
  </w:endnote>
  <w:endnote w:type="continuationSeparator" w:id="0">
    <w:p w14:paraId="070BF746" w14:textId="77777777" w:rsidR="00E20E76" w:rsidRDefault="00E20E76">
      <w:r>
        <w:continuationSeparator/>
      </w:r>
    </w:p>
  </w:endnote>
  <w:endnote w:type="continuationNotice" w:id="1">
    <w:p w14:paraId="0B480BC6" w14:textId="77777777" w:rsidR="00E20E76" w:rsidRDefault="00E20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6174BD" w:rsidRDefault="006174B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14ED5201" w:rsidR="006174BD" w:rsidRDefault="006174BD" w:rsidP="00A1263F">
    <w:pPr>
      <w:pStyle w:val="Footer"/>
      <w:tabs>
        <w:tab w:val="clear" w:pos="8640"/>
        <w:tab w:val="right" w:pos="9360"/>
      </w:tabs>
      <w:spacing w:after="0"/>
      <w:jc w:val="center"/>
      <w:rPr>
        <w:sz w:val="18"/>
      </w:rPr>
    </w:pPr>
    <w:r>
      <w:rPr>
        <w:b/>
        <w:sz w:val="18"/>
      </w:rPr>
      <w:t xml:space="preserve">Page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 xml:space="preserve"> of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E04DD" w14:textId="77777777" w:rsidR="00E20E76" w:rsidRDefault="00E20E76">
      <w:r>
        <w:separator/>
      </w:r>
    </w:p>
  </w:footnote>
  <w:footnote w:type="continuationSeparator" w:id="0">
    <w:p w14:paraId="4A2272D5" w14:textId="77777777" w:rsidR="00E20E76" w:rsidRDefault="00E20E76">
      <w:r>
        <w:continuationSeparator/>
      </w:r>
    </w:p>
  </w:footnote>
  <w:footnote w:type="continuationNotice" w:id="1">
    <w:p w14:paraId="51B51E8A" w14:textId="77777777" w:rsidR="00E20E76" w:rsidRDefault="00E20E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6174BD" w:rsidRDefault="006174B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855E6" w14:textId="6F042341" w:rsidR="00495F8D" w:rsidRPr="00495F8D" w:rsidRDefault="00BD4C57" w:rsidP="009B5452">
    <w:pPr>
      <w:tabs>
        <w:tab w:val="right" w:pos="21972"/>
      </w:tabs>
      <w:spacing w:after="0"/>
      <w:rPr>
        <w:rFonts w:cs="Arial"/>
        <w:b/>
        <w:i/>
        <w:sz w:val="28"/>
        <w:szCs w:val="28"/>
      </w:rPr>
    </w:pPr>
    <w:r w:rsidRPr="004D5EE4">
      <w:rPr>
        <w:rFonts w:cs="Arial"/>
      </w:rPr>
      <w:t xml:space="preserve">3GPP </w:t>
    </w:r>
    <w:r w:rsidR="006174BD" w:rsidRPr="004D5EE4">
      <w:rPr>
        <w:rFonts w:cs="Arial"/>
      </w:rPr>
      <w:t xml:space="preserve">TSG SA4 </w:t>
    </w:r>
    <w:r w:rsidR="004D5EE4" w:rsidRPr="004D5EE4">
      <w:rPr>
        <w:rFonts w:cs="Arial"/>
      </w:rPr>
      <w:t>MBS sub</w:t>
    </w:r>
    <w:r w:rsidR="004D5EE4">
      <w:rPr>
        <w:rFonts w:cs="Arial"/>
      </w:rPr>
      <w:t>working group call</w:t>
    </w:r>
    <w:r w:rsidR="006174BD" w:rsidRPr="004D5EE4">
      <w:rPr>
        <w:rFonts w:cs="Arial"/>
        <w:b/>
        <w:i/>
      </w:rPr>
      <w:tab/>
    </w:r>
    <w:r w:rsidR="006174BD" w:rsidRPr="004D5EE4">
      <w:rPr>
        <w:rFonts w:cs="Arial"/>
        <w:b/>
        <w:i/>
        <w:sz w:val="28"/>
        <w:szCs w:val="28"/>
      </w:rPr>
      <w:t>S4-</w:t>
    </w:r>
    <w:r w:rsidR="004D5EE4" w:rsidRPr="004D5EE4">
      <w:rPr>
        <w:rFonts w:cs="Arial"/>
        <w:b/>
        <w:i/>
        <w:sz w:val="28"/>
        <w:szCs w:val="28"/>
      </w:rPr>
      <w:t>AHI</w:t>
    </w:r>
    <w:r w:rsidR="00495F8D">
      <w:rPr>
        <w:rFonts w:cs="Arial"/>
        <w:b/>
        <w:i/>
        <w:sz w:val="28"/>
        <w:szCs w:val="28"/>
      </w:rPr>
      <w:t>994</w:t>
    </w:r>
  </w:p>
  <w:p w14:paraId="7640ADEC" w14:textId="3EE9FA21" w:rsidR="006174BD" w:rsidRPr="000173AB" w:rsidRDefault="001C76AA" w:rsidP="009B5452">
    <w:pPr>
      <w:tabs>
        <w:tab w:val="right" w:pos="21972"/>
      </w:tabs>
      <w:spacing w:after="0"/>
      <w:rPr>
        <w:rFonts w:cs="Arial"/>
        <w:lang w:val="en-US"/>
      </w:rPr>
    </w:pPr>
    <w:r>
      <w:rPr>
        <w:rFonts w:cs="Arial"/>
        <w:lang w:val="en-US"/>
      </w:rPr>
      <w:t xml:space="preserve">Electronic, </w:t>
    </w:r>
    <w:r w:rsidR="00FB7FFC">
      <w:rPr>
        <w:rFonts w:cs="Arial"/>
        <w:lang w:val="en-US"/>
      </w:rPr>
      <w:t>25</w:t>
    </w:r>
    <w:r w:rsidR="00FB7FFC" w:rsidRPr="00FB7FFC">
      <w:rPr>
        <w:rFonts w:cs="Arial"/>
        <w:vertAlign w:val="superscript"/>
        <w:lang w:val="en-US"/>
      </w:rPr>
      <w:t>th</w:t>
    </w:r>
    <w:r w:rsidR="00FB7FFC">
      <w:rPr>
        <w:rFonts w:cs="Arial"/>
        <w:lang w:val="en-US"/>
      </w:rPr>
      <w:t xml:space="preserve"> </w:t>
    </w:r>
    <w:r w:rsidR="004D5EE4">
      <w:rPr>
        <w:rFonts w:cs="Arial"/>
        <w:lang w:val="en-US"/>
      </w:rPr>
      <w:t>June</w:t>
    </w:r>
    <w:r w:rsidR="006174BD" w:rsidRPr="006137CC">
      <w:rPr>
        <w:rFonts w:cs="Arial"/>
        <w:lang w:val="en-US"/>
      </w:rPr>
      <w:t xml:space="preserve"> 20</w:t>
    </w:r>
    <w:r w:rsidR="006174BD">
      <w:rPr>
        <w:rFonts w:cs="Arial"/>
        <w:lang w:val="en-US"/>
      </w:rPr>
      <w:t>20</w:t>
    </w:r>
    <w:r w:rsidR="006174BD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BD0021"/>
    <w:multiLevelType w:val="hybridMultilevel"/>
    <w:tmpl w:val="5C0A7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5E1"/>
    <w:multiLevelType w:val="multilevel"/>
    <w:tmpl w:val="31ACF45C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567" w:hanging="207"/>
      </w:pPr>
      <w:rPr>
        <w:rFonts w:hint="default"/>
      </w:rPr>
    </w:lvl>
    <w:lvl w:ilvl="2">
      <w:start w:val="1"/>
      <w:numFmt w:val="none"/>
      <w:lvlText w:val=""/>
      <w:lvlJc w:val="left"/>
      <w:pPr>
        <w:ind w:left="1134" w:hanging="414"/>
      </w:pPr>
      <w:rPr>
        <w:rFonts w:hint="default"/>
      </w:rPr>
    </w:lvl>
    <w:lvl w:ilvl="3">
      <w:start w:val="1"/>
      <w:numFmt w:val="none"/>
      <w:lvlText w:val=""/>
      <w:lvlJc w:val="left"/>
      <w:pPr>
        <w:ind w:left="1701" w:hanging="621"/>
      </w:pPr>
      <w:rPr>
        <w:rFonts w:hint="default"/>
      </w:rPr>
    </w:lvl>
    <w:lvl w:ilvl="4">
      <w:start w:val="1"/>
      <w:numFmt w:val="none"/>
      <w:lvlText w:val=""/>
      <w:lvlJc w:val="left"/>
      <w:pPr>
        <w:ind w:left="2268" w:hanging="828"/>
      </w:pPr>
      <w:rPr>
        <w:rFonts w:hint="default"/>
      </w:rPr>
    </w:lvl>
    <w:lvl w:ilvl="5">
      <w:start w:val="1"/>
      <w:numFmt w:val="none"/>
      <w:lvlText w:val=""/>
      <w:lvlJc w:val="left"/>
      <w:pPr>
        <w:ind w:left="2835" w:hanging="1035"/>
      </w:pPr>
      <w:rPr>
        <w:rFonts w:hint="default"/>
      </w:rPr>
    </w:lvl>
    <w:lvl w:ilvl="6">
      <w:start w:val="1"/>
      <w:numFmt w:val="none"/>
      <w:lvlText w:val=""/>
      <w:lvlJc w:val="left"/>
      <w:pPr>
        <w:ind w:left="3402" w:hanging="1242"/>
      </w:pPr>
      <w:rPr>
        <w:rFonts w:hint="default"/>
      </w:rPr>
    </w:lvl>
    <w:lvl w:ilvl="7">
      <w:start w:val="1"/>
      <w:numFmt w:val="none"/>
      <w:lvlText w:val=""/>
      <w:lvlJc w:val="left"/>
      <w:pPr>
        <w:ind w:left="3969" w:hanging="1449"/>
      </w:pPr>
      <w:rPr>
        <w:rFonts w:hint="default"/>
      </w:rPr>
    </w:lvl>
    <w:lvl w:ilvl="8">
      <w:start w:val="1"/>
      <w:numFmt w:val="none"/>
      <w:lvlText w:val=""/>
      <w:lvlJc w:val="left"/>
      <w:pPr>
        <w:ind w:left="4536" w:hanging="1656"/>
      </w:pPr>
      <w:rPr>
        <w:rFonts w:hint="default"/>
      </w:rPr>
    </w:lvl>
  </w:abstractNum>
  <w:abstractNum w:abstractNumId="3" w15:restartNumberingAfterBreak="0">
    <w:nsid w:val="0A2B570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96C413B"/>
    <w:multiLevelType w:val="hybridMultilevel"/>
    <w:tmpl w:val="C854CC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473D"/>
    <w:rsid w:val="000151AA"/>
    <w:rsid w:val="00015C14"/>
    <w:rsid w:val="00015D7B"/>
    <w:rsid w:val="00016E7A"/>
    <w:rsid w:val="000173AB"/>
    <w:rsid w:val="000178B0"/>
    <w:rsid w:val="00017E58"/>
    <w:rsid w:val="0002116D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26DBE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A0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E"/>
    <w:rsid w:val="00057287"/>
    <w:rsid w:val="000572DB"/>
    <w:rsid w:val="0006086C"/>
    <w:rsid w:val="00061BCA"/>
    <w:rsid w:val="00061E14"/>
    <w:rsid w:val="00062172"/>
    <w:rsid w:val="0006250B"/>
    <w:rsid w:val="000626E5"/>
    <w:rsid w:val="00062930"/>
    <w:rsid w:val="0006464F"/>
    <w:rsid w:val="00064FDA"/>
    <w:rsid w:val="00065A49"/>
    <w:rsid w:val="000671E1"/>
    <w:rsid w:val="00067CA8"/>
    <w:rsid w:val="00067E89"/>
    <w:rsid w:val="00070025"/>
    <w:rsid w:val="00070A68"/>
    <w:rsid w:val="000711BD"/>
    <w:rsid w:val="00071DBE"/>
    <w:rsid w:val="00072CE6"/>
    <w:rsid w:val="000742DF"/>
    <w:rsid w:val="000751BC"/>
    <w:rsid w:val="000758D5"/>
    <w:rsid w:val="000758D6"/>
    <w:rsid w:val="00076B3D"/>
    <w:rsid w:val="0007705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6FC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40A7"/>
    <w:rsid w:val="000A508D"/>
    <w:rsid w:val="000A576A"/>
    <w:rsid w:val="000A5A0F"/>
    <w:rsid w:val="000A677F"/>
    <w:rsid w:val="000A67F8"/>
    <w:rsid w:val="000B0AAB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5C17"/>
    <w:rsid w:val="000C6948"/>
    <w:rsid w:val="000C707C"/>
    <w:rsid w:val="000C793D"/>
    <w:rsid w:val="000C7E59"/>
    <w:rsid w:val="000D0B27"/>
    <w:rsid w:val="000D0D5D"/>
    <w:rsid w:val="000D0FB0"/>
    <w:rsid w:val="000D1317"/>
    <w:rsid w:val="000D14F2"/>
    <w:rsid w:val="000D1F9E"/>
    <w:rsid w:val="000D2278"/>
    <w:rsid w:val="000D2E4C"/>
    <w:rsid w:val="000D3307"/>
    <w:rsid w:val="000D48EB"/>
    <w:rsid w:val="000D5367"/>
    <w:rsid w:val="000D5A38"/>
    <w:rsid w:val="000D6025"/>
    <w:rsid w:val="000D660D"/>
    <w:rsid w:val="000D697C"/>
    <w:rsid w:val="000D6F50"/>
    <w:rsid w:val="000D7D11"/>
    <w:rsid w:val="000D7F7E"/>
    <w:rsid w:val="000E0ABC"/>
    <w:rsid w:val="000E206D"/>
    <w:rsid w:val="000E2105"/>
    <w:rsid w:val="000E218E"/>
    <w:rsid w:val="000E2A4A"/>
    <w:rsid w:val="000E2A8E"/>
    <w:rsid w:val="000E2D1A"/>
    <w:rsid w:val="000E3A2A"/>
    <w:rsid w:val="000E4947"/>
    <w:rsid w:val="000E4FDA"/>
    <w:rsid w:val="000E5D17"/>
    <w:rsid w:val="000E641E"/>
    <w:rsid w:val="000E6C0B"/>
    <w:rsid w:val="000F2168"/>
    <w:rsid w:val="000F2243"/>
    <w:rsid w:val="000F3276"/>
    <w:rsid w:val="000F357B"/>
    <w:rsid w:val="000F3C59"/>
    <w:rsid w:val="000F441B"/>
    <w:rsid w:val="000F4AF5"/>
    <w:rsid w:val="000F5948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46EE"/>
    <w:rsid w:val="00105EB0"/>
    <w:rsid w:val="00105FFE"/>
    <w:rsid w:val="00106D44"/>
    <w:rsid w:val="001072AB"/>
    <w:rsid w:val="0010741E"/>
    <w:rsid w:val="0011154F"/>
    <w:rsid w:val="0011159C"/>
    <w:rsid w:val="0011290C"/>
    <w:rsid w:val="00112957"/>
    <w:rsid w:val="0011499E"/>
    <w:rsid w:val="001150D6"/>
    <w:rsid w:val="0011731E"/>
    <w:rsid w:val="001175AB"/>
    <w:rsid w:val="001207AC"/>
    <w:rsid w:val="001213F3"/>
    <w:rsid w:val="00122A20"/>
    <w:rsid w:val="00122A39"/>
    <w:rsid w:val="00123715"/>
    <w:rsid w:val="00123EDC"/>
    <w:rsid w:val="001244E4"/>
    <w:rsid w:val="0012499F"/>
    <w:rsid w:val="00126C9A"/>
    <w:rsid w:val="001274A3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86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97D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6C0"/>
    <w:rsid w:val="00152896"/>
    <w:rsid w:val="00153499"/>
    <w:rsid w:val="00153AF2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2DBC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4360"/>
    <w:rsid w:val="00175507"/>
    <w:rsid w:val="00176EE0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B41"/>
    <w:rsid w:val="00196C16"/>
    <w:rsid w:val="0019741C"/>
    <w:rsid w:val="001A0579"/>
    <w:rsid w:val="001A0DB4"/>
    <w:rsid w:val="001A24B2"/>
    <w:rsid w:val="001A2684"/>
    <w:rsid w:val="001A2A52"/>
    <w:rsid w:val="001A2FDB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299F"/>
    <w:rsid w:val="001B4C8D"/>
    <w:rsid w:val="001B5A20"/>
    <w:rsid w:val="001B68A9"/>
    <w:rsid w:val="001B6D16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6AA"/>
    <w:rsid w:val="001C7901"/>
    <w:rsid w:val="001D0EDD"/>
    <w:rsid w:val="001D2D54"/>
    <w:rsid w:val="001D3290"/>
    <w:rsid w:val="001D391E"/>
    <w:rsid w:val="001D449C"/>
    <w:rsid w:val="001D5806"/>
    <w:rsid w:val="001D623A"/>
    <w:rsid w:val="001D63CB"/>
    <w:rsid w:val="001D659E"/>
    <w:rsid w:val="001D6857"/>
    <w:rsid w:val="001E20BF"/>
    <w:rsid w:val="001E5ABA"/>
    <w:rsid w:val="001E649E"/>
    <w:rsid w:val="001E78A3"/>
    <w:rsid w:val="001E78D9"/>
    <w:rsid w:val="001F05D8"/>
    <w:rsid w:val="001F2E15"/>
    <w:rsid w:val="001F3888"/>
    <w:rsid w:val="001F4062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3EA8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8CF"/>
    <w:rsid w:val="00233EB0"/>
    <w:rsid w:val="002344A7"/>
    <w:rsid w:val="002344F8"/>
    <w:rsid w:val="00234EC6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83"/>
    <w:rsid w:val="0024459B"/>
    <w:rsid w:val="002446CB"/>
    <w:rsid w:val="0024632B"/>
    <w:rsid w:val="002463A4"/>
    <w:rsid w:val="002508EC"/>
    <w:rsid w:val="00250E52"/>
    <w:rsid w:val="002511E3"/>
    <w:rsid w:val="002514A3"/>
    <w:rsid w:val="002515DF"/>
    <w:rsid w:val="002525A4"/>
    <w:rsid w:val="00252F4F"/>
    <w:rsid w:val="002531A3"/>
    <w:rsid w:val="00253449"/>
    <w:rsid w:val="00253829"/>
    <w:rsid w:val="0025492C"/>
    <w:rsid w:val="00256746"/>
    <w:rsid w:val="0025795B"/>
    <w:rsid w:val="002602C1"/>
    <w:rsid w:val="00260968"/>
    <w:rsid w:val="00260E04"/>
    <w:rsid w:val="00261DB1"/>
    <w:rsid w:val="0026284B"/>
    <w:rsid w:val="00262BBB"/>
    <w:rsid w:val="00265691"/>
    <w:rsid w:val="00265C89"/>
    <w:rsid w:val="00265E26"/>
    <w:rsid w:val="0026648A"/>
    <w:rsid w:val="0026668F"/>
    <w:rsid w:val="00267392"/>
    <w:rsid w:val="002673CF"/>
    <w:rsid w:val="00271B16"/>
    <w:rsid w:val="00271EE3"/>
    <w:rsid w:val="00272ADA"/>
    <w:rsid w:val="00273E27"/>
    <w:rsid w:val="002747BC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5068"/>
    <w:rsid w:val="0029614A"/>
    <w:rsid w:val="00296833"/>
    <w:rsid w:val="00296B9C"/>
    <w:rsid w:val="00297586"/>
    <w:rsid w:val="002979A7"/>
    <w:rsid w:val="00297A5E"/>
    <w:rsid w:val="00297A84"/>
    <w:rsid w:val="00297B71"/>
    <w:rsid w:val="00297CDE"/>
    <w:rsid w:val="002A0535"/>
    <w:rsid w:val="002A0886"/>
    <w:rsid w:val="002A0ACE"/>
    <w:rsid w:val="002A0D75"/>
    <w:rsid w:val="002A133F"/>
    <w:rsid w:val="002A20E7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358"/>
    <w:rsid w:val="002D26B6"/>
    <w:rsid w:val="002D2B55"/>
    <w:rsid w:val="002D2CB4"/>
    <w:rsid w:val="002D4EA1"/>
    <w:rsid w:val="002D501F"/>
    <w:rsid w:val="002D5A61"/>
    <w:rsid w:val="002D68AD"/>
    <w:rsid w:val="002E181F"/>
    <w:rsid w:val="002E2352"/>
    <w:rsid w:val="002E4630"/>
    <w:rsid w:val="002E4F56"/>
    <w:rsid w:val="002E6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43"/>
    <w:rsid w:val="00314D25"/>
    <w:rsid w:val="00315C39"/>
    <w:rsid w:val="00315D7E"/>
    <w:rsid w:val="003169AD"/>
    <w:rsid w:val="00316C5F"/>
    <w:rsid w:val="003179EE"/>
    <w:rsid w:val="00321C70"/>
    <w:rsid w:val="00322725"/>
    <w:rsid w:val="0032283D"/>
    <w:rsid w:val="00323DBC"/>
    <w:rsid w:val="00324425"/>
    <w:rsid w:val="00324561"/>
    <w:rsid w:val="00324A2D"/>
    <w:rsid w:val="00324D79"/>
    <w:rsid w:val="00326091"/>
    <w:rsid w:val="00326985"/>
    <w:rsid w:val="00326ACE"/>
    <w:rsid w:val="00327474"/>
    <w:rsid w:val="003304F6"/>
    <w:rsid w:val="003315A1"/>
    <w:rsid w:val="00331BCF"/>
    <w:rsid w:val="00332A96"/>
    <w:rsid w:val="00333919"/>
    <w:rsid w:val="00334429"/>
    <w:rsid w:val="003345AB"/>
    <w:rsid w:val="00334A3F"/>
    <w:rsid w:val="00334E2D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B5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64B"/>
    <w:rsid w:val="00351976"/>
    <w:rsid w:val="00351C82"/>
    <w:rsid w:val="0035206C"/>
    <w:rsid w:val="00352339"/>
    <w:rsid w:val="003531E3"/>
    <w:rsid w:val="00353797"/>
    <w:rsid w:val="0035488E"/>
    <w:rsid w:val="003559B3"/>
    <w:rsid w:val="00356246"/>
    <w:rsid w:val="00356380"/>
    <w:rsid w:val="0035645B"/>
    <w:rsid w:val="003569E2"/>
    <w:rsid w:val="0036113E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555A"/>
    <w:rsid w:val="0037660D"/>
    <w:rsid w:val="00376E84"/>
    <w:rsid w:val="0038002B"/>
    <w:rsid w:val="00380315"/>
    <w:rsid w:val="003803F7"/>
    <w:rsid w:val="003811AC"/>
    <w:rsid w:val="003826CF"/>
    <w:rsid w:val="00382EAD"/>
    <w:rsid w:val="00384167"/>
    <w:rsid w:val="00384EBC"/>
    <w:rsid w:val="00385047"/>
    <w:rsid w:val="0038551D"/>
    <w:rsid w:val="00385585"/>
    <w:rsid w:val="003857F6"/>
    <w:rsid w:val="0038699E"/>
    <w:rsid w:val="00386F05"/>
    <w:rsid w:val="00387576"/>
    <w:rsid w:val="00387699"/>
    <w:rsid w:val="0039038D"/>
    <w:rsid w:val="003908C6"/>
    <w:rsid w:val="003923E9"/>
    <w:rsid w:val="003926D4"/>
    <w:rsid w:val="0039280E"/>
    <w:rsid w:val="0039350F"/>
    <w:rsid w:val="00393B8E"/>
    <w:rsid w:val="00394884"/>
    <w:rsid w:val="00395655"/>
    <w:rsid w:val="00397A2A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30D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6E1"/>
    <w:rsid w:val="003D5EDA"/>
    <w:rsid w:val="003D6A65"/>
    <w:rsid w:val="003D6AA4"/>
    <w:rsid w:val="003E037D"/>
    <w:rsid w:val="003E03A6"/>
    <w:rsid w:val="003E05BB"/>
    <w:rsid w:val="003E0D51"/>
    <w:rsid w:val="003E28F5"/>
    <w:rsid w:val="003E4E9A"/>
    <w:rsid w:val="003E4FD8"/>
    <w:rsid w:val="003E50A5"/>
    <w:rsid w:val="003E56E7"/>
    <w:rsid w:val="003E5A32"/>
    <w:rsid w:val="003E5A87"/>
    <w:rsid w:val="003F05EE"/>
    <w:rsid w:val="003F0C4E"/>
    <w:rsid w:val="003F16C6"/>
    <w:rsid w:val="003F1DE7"/>
    <w:rsid w:val="003F25B9"/>
    <w:rsid w:val="003F305A"/>
    <w:rsid w:val="003F3363"/>
    <w:rsid w:val="003F3589"/>
    <w:rsid w:val="003F3852"/>
    <w:rsid w:val="003F40D2"/>
    <w:rsid w:val="003F4A95"/>
    <w:rsid w:val="003F4A9C"/>
    <w:rsid w:val="003F4CFA"/>
    <w:rsid w:val="003F4F45"/>
    <w:rsid w:val="003F55CD"/>
    <w:rsid w:val="003F595C"/>
    <w:rsid w:val="003F607B"/>
    <w:rsid w:val="003F61A9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625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37CD"/>
    <w:rsid w:val="0043400D"/>
    <w:rsid w:val="00434125"/>
    <w:rsid w:val="0043444A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0DF"/>
    <w:rsid w:val="00455270"/>
    <w:rsid w:val="00455587"/>
    <w:rsid w:val="00455660"/>
    <w:rsid w:val="0046075C"/>
    <w:rsid w:val="00460F4F"/>
    <w:rsid w:val="0046119A"/>
    <w:rsid w:val="00462268"/>
    <w:rsid w:val="0046231A"/>
    <w:rsid w:val="00462766"/>
    <w:rsid w:val="00462C19"/>
    <w:rsid w:val="00464127"/>
    <w:rsid w:val="0046599E"/>
    <w:rsid w:val="004660D6"/>
    <w:rsid w:val="00466313"/>
    <w:rsid w:val="00467453"/>
    <w:rsid w:val="004675D9"/>
    <w:rsid w:val="00470987"/>
    <w:rsid w:val="004710EB"/>
    <w:rsid w:val="00472192"/>
    <w:rsid w:val="00472460"/>
    <w:rsid w:val="004725DD"/>
    <w:rsid w:val="00473624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16F7"/>
    <w:rsid w:val="0049220D"/>
    <w:rsid w:val="00493C13"/>
    <w:rsid w:val="00494AF8"/>
    <w:rsid w:val="00494DF9"/>
    <w:rsid w:val="004951CD"/>
    <w:rsid w:val="004958FA"/>
    <w:rsid w:val="00495F8D"/>
    <w:rsid w:val="00497B1E"/>
    <w:rsid w:val="004A02BE"/>
    <w:rsid w:val="004A0BB1"/>
    <w:rsid w:val="004A1952"/>
    <w:rsid w:val="004A1D1B"/>
    <w:rsid w:val="004A2B53"/>
    <w:rsid w:val="004A3D07"/>
    <w:rsid w:val="004A4AAB"/>
    <w:rsid w:val="004A5493"/>
    <w:rsid w:val="004A57A9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A33"/>
    <w:rsid w:val="004C3E79"/>
    <w:rsid w:val="004C4487"/>
    <w:rsid w:val="004C46A9"/>
    <w:rsid w:val="004C6A53"/>
    <w:rsid w:val="004C7112"/>
    <w:rsid w:val="004C7954"/>
    <w:rsid w:val="004C7D1E"/>
    <w:rsid w:val="004C7F66"/>
    <w:rsid w:val="004D21CC"/>
    <w:rsid w:val="004D314B"/>
    <w:rsid w:val="004D3580"/>
    <w:rsid w:val="004D36D7"/>
    <w:rsid w:val="004D4763"/>
    <w:rsid w:val="004D5764"/>
    <w:rsid w:val="004D5EE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525"/>
    <w:rsid w:val="004F1759"/>
    <w:rsid w:val="004F1C7F"/>
    <w:rsid w:val="004F2E45"/>
    <w:rsid w:val="004F357E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2800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0E38"/>
    <w:rsid w:val="00551D8C"/>
    <w:rsid w:val="005523CB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0937"/>
    <w:rsid w:val="00561D17"/>
    <w:rsid w:val="00562863"/>
    <w:rsid w:val="00562DDE"/>
    <w:rsid w:val="00565069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353"/>
    <w:rsid w:val="00587BDD"/>
    <w:rsid w:val="00590CB9"/>
    <w:rsid w:val="005915D2"/>
    <w:rsid w:val="00593195"/>
    <w:rsid w:val="005956EE"/>
    <w:rsid w:val="00595B34"/>
    <w:rsid w:val="00595E71"/>
    <w:rsid w:val="005975C4"/>
    <w:rsid w:val="00597B86"/>
    <w:rsid w:val="00597DE4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1E2D"/>
    <w:rsid w:val="005D2D49"/>
    <w:rsid w:val="005D3031"/>
    <w:rsid w:val="005D402D"/>
    <w:rsid w:val="005D4795"/>
    <w:rsid w:val="005D4C55"/>
    <w:rsid w:val="005D5649"/>
    <w:rsid w:val="005D6001"/>
    <w:rsid w:val="005D6758"/>
    <w:rsid w:val="005D75F3"/>
    <w:rsid w:val="005E19E6"/>
    <w:rsid w:val="005E2CDE"/>
    <w:rsid w:val="005E43A4"/>
    <w:rsid w:val="005E4C33"/>
    <w:rsid w:val="005E5BE6"/>
    <w:rsid w:val="005E6BE5"/>
    <w:rsid w:val="005F0BC8"/>
    <w:rsid w:val="005F0BF8"/>
    <w:rsid w:val="005F106B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BD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6E6A"/>
    <w:rsid w:val="00637316"/>
    <w:rsid w:val="00637C6A"/>
    <w:rsid w:val="00640316"/>
    <w:rsid w:val="00640387"/>
    <w:rsid w:val="006403EF"/>
    <w:rsid w:val="006413AC"/>
    <w:rsid w:val="006423C7"/>
    <w:rsid w:val="00642CA6"/>
    <w:rsid w:val="00642DCB"/>
    <w:rsid w:val="00642F7A"/>
    <w:rsid w:val="0064384A"/>
    <w:rsid w:val="006438ED"/>
    <w:rsid w:val="00643ED3"/>
    <w:rsid w:val="00644CBE"/>
    <w:rsid w:val="00644E05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37C7"/>
    <w:rsid w:val="0066447C"/>
    <w:rsid w:val="00664B4B"/>
    <w:rsid w:val="006655F2"/>
    <w:rsid w:val="00665E63"/>
    <w:rsid w:val="006666D9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99"/>
    <w:rsid w:val="006860E4"/>
    <w:rsid w:val="0068711A"/>
    <w:rsid w:val="0069117B"/>
    <w:rsid w:val="00691BA4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3D"/>
    <w:rsid w:val="006A1FF8"/>
    <w:rsid w:val="006A25F1"/>
    <w:rsid w:val="006A34AE"/>
    <w:rsid w:val="006A3888"/>
    <w:rsid w:val="006A40AD"/>
    <w:rsid w:val="006A520C"/>
    <w:rsid w:val="006A5CBB"/>
    <w:rsid w:val="006A6972"/>
    <w:rsid w:val="006A6C81"/>
    <w:rsid w:val="006A715A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7E29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97E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62C8"/>
    <w:rsid w:val="006E79EC"/>
    <w:rsid w:val="006E7C34"/>
    <w:rsid w:val="006F0D19"/>
    <w:rsid w:val="006F10CE"/>
    <w:rsid w:val="006F2EED"/>
    <w:rsid w:val="006F4131"/>
    <w:rsid w:val="006F528D"/>
    <w:rsid w:val="006F52A4"/>
    <w:rsid w:val="006F5EE7"/>
    <w:rsid w:val="006F633E"/>
    <w:rsid w:val="006F6F9D"/>
    <w:rsid w:val="00701171"/>
    <w:rsid w:val="00701365"/>
    <w:rsid w:val="0070141D"/>
    <w:rsid w:val="007018AC"/>
    <w:rsid w:val="00701925"/>
    <w:rsid w:val="00701DA3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B25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099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46E2A"/>
    <w:rsid w:val="00750394"/>
    <w:rsid w:val="00750584"/>
    <w:rsid w:val="00750A07"/>
    <w:rsid w:val="00751E4F"/>
    <w:rsid w:val="00751F0D"/>
    <w:rsid w:val="00751FA9"/>
    <w:rsid w:val="007521E9"/>
    <w:rsid w:val="0075269A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532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0C2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3952"/>
    <w:rsid w:val="007A4057"/>
    <w:rsid w:val="007A4F68"/>
    <w:rsid w:val="007B0527"/>
    <w:rsid w:val="007B233B"/>
    <w:rsid w:val="007B2642"/>
    <w:rsid w:val="007B2E1F"/>
    <w:rsid w:val="007B341B"/>
    <w:rsid w:val="007B3E9C"/>
    <w:rsid w:val="007B4334"/>
    <w:rsid w:val="007B4483"/>
    <w:rsid w:val="007B4E65"/>
    <w:rsid w:val="007B4E98"/>
    <w:rsid w:val="007B60E6"/>
    <w:rsid w:val="007B6FE7"/>
    <w:rsid w:val="007B76D6"/>
    <w:rsid w:val="007B7B1B"/>
    <w:rsid w:val="007B7EBF"/>
    <w:rsid w:val="007C0C01"/>
    <w:rsid w:val="007C228F"/>
    <w:rsid w:val="007C2D40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200"/>
    <w:rsid w:val="007F5C2E"/>
    <w:rsid w:val="007F6D3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2FD2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BCB"/>
    <w:rsid w:val="00823CEA"/>
    <w:rsid w:val="00823D52"/>
    <w:rsid w:val="0082467F"/>
    <w:rsid w:val="00824793"/>
    <w:rsid w:val="00825CEA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37E7C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1179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31D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7BA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220F"/>
    <w:rsid w:val="008C2D49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808"/>
    <w:rsid w:val="008E191E"/>
    <w:rsid w:val="008E459E"/>
    <w:rsid w:val="008E5420"/>
    <w:rsid w:val="008E5826"/>
    <w:rsid w:val="008E5BFD"/>
    <w:rsid w:val="008E63BB"/>
    <w:rsid w:val="008E6866"/>
    <w:rsid w:val="008E797D"/>
    <w:rsid w:val="008F1265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4968"/>
    <w:rsid w:val="00905216"/>
    <w:rsid w:val="00905834"/>
    <w:rsid w:val="009059FA"/>
    <w:rsid w:val="0090669A"/>
    <w:rsid w:val="00907B92"/>
    <w:rsid w:val="00910066"/>
    <w:rsid w:val="0091010E"/>
    <w:rsid w:val="00910F4A"/>
    <w:rsid w:val="009117D1"/>
    <w:rsid w:val="00913A38"/>
    <w:rsid w:val="00913AE2"/>
    <w:rsid w:val="00915795"/>
    <w:rsid w:val="00915817"/>
    <w:rsid w:val="009169DC"/>
    <w:rsid w:val="0091732E"/>
    <w:rsid w:val="00921695"/>
    <w:rsid w:val="00921759"/>
    <w:rsid w:val="00921D22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3721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475EA"/>
    <w:rsid w:val="00950A06"/>
    <w:rsid w:val="00952407"/>
    <w:rsid w:val="0095291A"/>
    <w:rsid w:val="00952C8B"/>
    <w:rsid w:val="00954F26"/>
    <w:rsid w:val="009552DE"/>
    <w:rsid w:val="00955517"/>
    <w:rsid w:val="00955AF4"/>
    <w:rsid w:val="009565E5"/>
    <w:rsid w:val="009569FF"/>
    <w:rsid w:val="00957398"/>
    <w:rsid w:val="00957656"/>
    <w:rsid w:val="00960389"/>
    <w:rsid w:val="00960F3E"/>
    <w:rsid w:val="009610C2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089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116"/>
    <w:rsid w:val="009B1669"/>
    <w:rsid w:val="009B28B3"/>
    <w:rsid w:val="009B2E2D"/>
    <w:rsid w:val="009B321E"/>
    <w:rsid w:val="009B3A60"/>
    <w:rsid w:val="009B4824"/>
    <w:rsid w:val="009B5452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123D"/>
    <w:rsid w:val="009D2497"/>
    <w:rsid w:val="009D3128"/>
    <w:rsid w:val="009D4454"/>
    <w:rsid w:val="009D48A2"/>
    <w:rsid w:val="009D5AEC"/>
    <w:rsid w:val="009D685C"/>
    <w:rsid w:val="009E0304"/>
    <w:rsid w:val="009E0A18"/>
    <w:rsid w:val="009E0C0D"/>
    <w:rsid w:val="009E11AA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0708F"/>
    <w:rsid w:val="00A1023B"/>
    <w:rsid w:val="00A1090A"/>
    <w:rsid w:val="00A10BAE"/>
    <w:rsid w:val="00A115F4"/>
    <w:rsid w:val="00A1263F"/>
    <w:rsid w:val="00A13CB4"/>
    <w:rsid w:val="00A149A2"/>
    <w:rsid w:val="00A15546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E53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55998"/>
    <w:rsid w:val="00A608BD"/>
    <w:rsid w:val="00A60D1D"/>
    <w:rsid w:val="00A60F09"/>
    <w:rsid w:val="00A6132F"/>
    <w:rsid w:val="00A619A8"/>
    <w:rsid w:val="00A621D5"/>
    <w:rsid w:val="00A6238A"/>
    <w:rsid w:val="00A62816"/>
    <w:rsid w:val="00A62D34"/>
    <w:rsid w:val="00A63212"/>
    <w:rsid w:val="00A65489"/>
    <w:rsid w:val="00A660C0"/>
    <w:rsid w:val="00A662CA"/>
    <w:rsid w:val="00A66F4A"/>
    <w:rsid w:val="00A67CEE"/>
    <w:rsid w:val="00A67FBA"/>
    <w:rsid w:val="00A7020C"/>
    <w:rsid w:val="00A706DD"/>
    <w:rsid w:val="00A708D4"/>
    <w:rsid w:val="00A713BD"/>
    <w:rsid w:val="00A7149D"/>
    <w:rsid w:val="00A717FF"/>
    <w:rsid w:val="00A71BC4"/>
    <w:rsid w:val="00A725E2"/>
    <w:rsid w:val="00A736BF"/>
    <w:rsid w:val="00A73BC7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02"/>
    <w:rsid w:val="00A8309F"/>
    <w:rsid w:val="00A83416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662"/>
    <w:rsid w:val="00A95B96"/>
    <w:rsid w:val="00A9603F"/>
    <w:rsid w:val="00A96A59"/>
    <w:rsid w:val="00A96BD7"/>
    <w:rsid w:val="00A96D4C"/>
    <w:rsid w:val="00AA00B0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387"/>
    <w:rsid w:val="00AA777A"/>
    <w:rsid w:val="00AA77AF"/>
    <w:rsid w:val="00AA7EB1"/>
    <w:rsid w:val="00AB0082"/>
    <w:rsid w:val="00AB0778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1D6"/>
    <w:rsid w:val="00AD1804"/>
    <w:rsid w:val="00AD1825"/>
    <w:rsid w:val="00AD27B5"/>
    <w:rsid w:val="00AD30CD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927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2B9E"/>
    <w:rsid w:val="00AF3E51"/>
    <w:rsid w:val="00AF4E22"/>
    <w:rsid w:val="00AF5198"/>
    <w:rsid w:val="00AF5654"/>
    <w:rsid w:val="00AF5731"/>
    <w:rsid w:val="00AF5A7D"/>
    <w:rsid w:val="00AF7230"/>
    <w:rsid w:val="00B0088B"/>
    <w:rsid w:val="00B0298F"/>
    <w:rsid w:val="00B040ED"/>
    <w:rsid w:val="00B0417E"/>
    <w:rsid w:val="00B04491"/>
    <w:rsid w:val="00B05744"/>
    <w:rsid w:val="00B10110"/>
    <w:rsid w:val="00B109D4"/>
    <w:rsid w:val="00B1131C"/>
    <w:rsid w:val="00B1134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6B1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22"/>
    <w:rsid w:val="00B80C64"/>
    <w:rsid w:val="00B8319E"/>
    <w:rsid w:val="00B83B1F"/>
    <w:rsid w:val="00B84D57"/>
    <w:rsid w:val="00B85439"/>
    <w:rsid w:val="00B854C5"/>
    <w:rsid w:val="00B85E2E"/>
    <w:rsid w:val="00B86AF7"/>
    <w:rsid w:val="00B86B8C"/>
    <w:rsid w:val="00B87F63"/>
    <w:rsid w:val="00B9098F"/>
    <w:rsid w:val="00B90FFF"/>
    <w:rsid w:val="00B9180F"/>
    <w:rsid w:val="00B91B43"/>
    <w:rsid w:val="00B920DB"/>
    <w:rsid w:val="00B92CEC"/>
    <w:rsid w:val="00B92D6B"/>
    <w:rsid w:val="00B93683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2A90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C57"/>
    <w:rsid w:val="00BD4E5D"/>
    <w:rsid w:val="00BD58D9"/>
    <w:rsid w:val="00BD670F"/>
    <w:rsid w:val="00BE0977"/>
    <w:rsid w:val="00BE0C26"/>
    <w:rsid w:val="00BE0D71"/>
    <w:rsid w:val="00BE1783"/>
    <w:rsid w:val="00BE2690"/>
    <w:rsid w:val="00BE336C"/>
    <w:rsid w:val="00BE3A3D"/>
    <w:rsid w:val="00BE46C1"/>
    <w:rsid w:val="00BE4DA4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5E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CA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42F0"/>
    <w:rsid w:val="00C45972"/>
    <w:rsid w:val="00C45DCF"/>
    <w:rsid w:val="00C463D5"/>
    <w:rsid w:val="00C51C14"/>
    <w:rsid w:val="00C52784"/>
    <w:rsid w:val="00C52D57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171"/>
    <w:rsid w:val="00C56E2E"/>
    <w:rsid w:val="00C604C9"/>
    <w:rsid w:val="00C60638"/>
    <w:rsid w:val="00C6070A"/>
    <w:rsid w:val="00C609E9"/>
    <w:rsid w:val="00C60F7A"/>
    <w:rsid w:val="00C60F88"/>
    <w:rsid w:val="00C6262D"/>
    <w:rsid w:val="00C62841"/>
    <w:rsid w:val="00C638BB"/>
    <w:rsid w:val="00C64D39"/>
    <w:rsid w:val="00C64FA1"/>
    <w:rsid w:val="00C65E49"/>
    <w:rsid w:val="00C66A1E"/>
    <w:rsid w:val="00C67453"/>
    <w:rsid w:val="00C6795F"/>
    <w:rsid w:val="00C70D92"/>
    <w:rsid w:val="00C7119E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1A"/>
    <w:rsid w:val="00C82156"/>
    <w:rsid w:val="00C82A79"/>
    <w:rsid w:val="00C903CE"/>
    <w:rsid w:val="00C908AC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3500"/>
    <w:rsid w:val="00CA47BE"/>
    <w:rsid w:val="00CA50F5"/>
    <w:rsid w:val="00CA6257"/>
    <w:rsid w:val="00CA70F3"/>
    <w:rsid w:val="00CA7533"/>
    <w:rsid w:val="00CA7E7D"/>
    <w:rsid w:val="00CB0249"/>
    <w:rsid w:val="00CB08C9"/>
    <w:rsid w:val="00CB0DDF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2E9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15F3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7FF"/>
    <w:rsid w:val="00CD7FFA"/>
    <w:rsid w:val="00CE0BC5"/>
    <w:rsid w:val="00CE1A68"/>
    <w:rsid w:val="00CE1AFC"/>
    <w:rsid w:val="00CE1EC2"/>
    <w:rsid w:val="00CE2B14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3D37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6CE3"/>
    <w:rsid w:val="00D07E1C"/>
    <w:rsid w:val="00D1020B"/>
    <w:rsid w:val="00D1180F"/>
    <w:rsid w:val="00D126F1"/>
    <w:rsid w:val="00D1387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2E2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1935"/>
    <w:rsid w:val="00D52595"/>
    <w:rsid w:val="00D52868"/>
    <w:rsid w:val="00D529C2"/>
    <w:rsid w:val="00D53B53"/>
    <w:rsid w:val="00D54CF3"/>
    <w:rsid w:val="00D54E12"/>
    <w:rsid w:val="00D55C50"/>
    <w:rsid w:val="00D57710"/>
    <w:rsid w:val="00D60D35"/>
    <w:rsid w:val="00D60F30"/>
    <w:rsid w:val="00D616DA"/>
    <w:rsid w:val="00D617C9"/>
    <w:rsid w:val="00D624F2"/>
    <w:rsid w:val="00D629C5"/>
    <w:rsid w:val="00D62CDF"/>
    <w:rsid w:val="00D64624"/>
    <w:rsid w:val="00D6486A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C70"/>
    <w:rsid w:val="00D70D1F"/>
    <w:rsid w:val="00D70FBD"/>
    <w:rsid w:val="00D71E14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585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5E9"/>
    <w:rsid w:val="00D961A7"/>
    <w:rsid w:val="00D96AAD"/>
    <w:rsid w:val="00D96E83"/>
    <w:rsid w:val="00D97826"/>
    <w:rsid w:val="00D97921"/>
    <w:rsid w:val="00D97E52"/>
    <w:rsid w:val="00DA0CDE"/>
    <w:rsid w:val="00DA14C6"/>
    <w:rsid w:val="00DA1A5C"/>
    <w:rsid w:val="00DA1C6D"/>
    <w:rsid w:val="00DA1E69"/>
    <w:rsid w:val="00DA2978"/>
    <w:rsid w:val="00DA2EBB"/>
    <w:rsid w:val="00DA34CC"/>
    <w:rsid w:val="00DA3C99"/>
    <w:rsid w:val="00DA45AC"/>
    <w:rsid w:val="00DA481D"/>
    <w:rsid w:val="00DA4EB3"/>
    <w:rsid w:val="00DA50EF"/>
    <w:rsid w:val="00DA5857"/>
    <w:rsid w:val="00DA673C"/>
    <w:rsid w:val="00DA7CE3"/>
    <w:rsid w:val="00DA7E30"/>
    <w:rsid w:val="00DB03A6"/>
    <w:rsid w:val="00DB094C"/>
    <w:rsid w:val="00DB0A1C"/>
    <w:rsid w:val="00DB0A8B"/>
    <w:rsid w:val="00DB141D"/>
    <w:rsid w:val="00DB3712"/>
    <w:rsid w:val="00DB4636"/>
    <w:rsid w:val="00DB479B"/>
    <w:rsid w:val="00DB4E18"/>
    <w:rsid w:val="00DB5648"/>
    <w:rsid w:val="00DB57CE"/>
    <w:rsid w:val="00DB6F2D"/>
    <w:rsid w:val="00DB7780"/>
    <w:rsid w:val="00DC00C7"/>
    <w:rsid w:val="00DC036B"/>
    <w:rsid w:val="00DC1295"/>
    <w:rsid w:val="00DC1E03"/>
    <w:rsid w:val="00DC22E4"/>
    <w:rsid w:val="00DC3DF3"/>
    <w:rsid w:val="00DC4224"/>
    <w:rsid w:val="00DC577D"/>
    <w:rsid w:val="00DC5C6B"/>
    <w:rsid w:val="00DC699D"/>
    <w:rsid w:val="00DC6BD2"/>
    <w:rsid w:val="00DC70DB"/>
    <w:rsid w:val="00DC7B37"/>
    <w:rsid w:val="00DD0D89"/>
    <w:rsid w:val="00DD13A8"/>
    <w:rsid w:val="00DD17C5"/>
    <w:rsid w:val="00DD213E"/>
    <w:rsid w:val="00DD2210"/>
    <w:rsid w:val="00DD2644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7B5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14E6"/>
    <w:rsid w:val="00E0206F"/>
    <w:rsid w:val="00E02E2A"/>
    <w:rsid w:val="00E032FE"/>
    <w:rsid w:val="00E04B16"/>
    <w:rsid w:val="00E05391"/>
    <w:rsid w:val="00E060D3"/>
    <w:rsid w:val="00E0762F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0E76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CA7"/>
    <w:rsid w:val="00E45D7F"/>
    <w:rsid w:val="00E45DAB"/>
    <w:rsid w:val="00E4693E"/>
    <w:rsid w:val="00E4708E"/>
    <w:rsid w:val="00E47AB0"/>
    <w:rsid w:val="00E50B33"/>
    <w:rsid w:val="00E5153D"/>
    <w:rsid w:val="00E51C26"/>
    <w:rsid w:val="00E52A77"/>
    <w:rsid w:val="00E52C1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5016"/>
    <w:rsid w:val="00E67188"/>
    <w:rsid w:val="00E67719"/>
    <w:rsid w:val="00E700E9"/>
    <w:rsid w:val="00E70333"/>
    <w:rsid w:val="00E70764"/>
    <w:rsid w:val="00E71501"/>
    <w:rsid w:val="00E71D35"/>
    <w:rsid w:val="00E72B10"/>
    <w:rsid w:val="00E72BCD"/>
    <w:rsid w:val="00E742DA"/>
    <w:rsid w:val="00E7599F"/>
    <w:rsid w:val="00E75A9D"/>
    <w:rsid w:val="00E76F8B"/>
    <w:rsid w:val="00E77529"/>
    <w:rsid w:val="00E80048"/>
    <w:rsid w:val="00E8056F"/>
    <w:rsid w:val="00E821D1"/>
    <w:rsid w:val="00E82C00"/>
    <w:rsid w:val="00E83707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4B"/>
    <w:rsid w:val="00E94878"/>
    <w:rsid w:val="00E9667D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4EE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242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386"/>
    <w:rsid w:val="00EF0C3E"/>
    <w:rsid w:val="00EF10F3"/>
    <w:rsid w:val="00EF155B"/>
    <w:rsid w:val="00EF51CF"/>
    <w:rsid w:val="00EF5380"/>
    <w:rsid w:val="00EF55C2"/>
    <w:rsid w:val="00EF5820"/>
    <w:rsid w:val="00EF69F9"/>
    <w:rsid w:val="00EF6ADA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15"/>
    <w:rsid w:val="00F505B4"/>
    <w:rsid w:val="00F5157A"/>
    <w:rsid w:val="00F517B8"/>
    <w:rsid w:val="00F51937"/>
    <w:rsid w:val="00F51D83"/>
    <w:rsid w:val="00F51F87"/>
    <w:rsid w:val="00F52A7E"/>
    <w:rsid w:val="00F52B9E"/>
    <w:rsid w:val="00F5399A"/>
    <w:rsid w:val="00F54319"/>
    <w:rsid w:val="00F5453E"/>
    <w:rsid w:val="00F55C3A"/>
    <w:rsid w:val="00F5659D"/>
    <w:rsid w:val="00F56C8E"/>
    <w:rsid w:val="00F601FC"/>
    <w:rsid w:val="00F61257"/>
    <w:rsid w:val="00F6128C"/>
    <w:rsid w:val="00F61364"/>
    <w:rsid w:val="00F62037"/>
    <w:rsid w:val="00F62CAD"/>
    <w:rsid w:val="00F6371A"/>
    <w:rsid w:val="00F64694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6F6D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29E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01"/>
    <w:rsid w:val="00FB732C"/>
    <w:rsid w:val="00FB7FFC"/>
    <w:rsid w:val="00FC0C56"/>
    <w:rsid w:val="00FC1233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07A1"/>
    <w:rsid w:val="00FD1515"/>
    <w:rsid w:val="00FD16D4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4D2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3707"/>
    <w:pPr>
      <w:keepLines/>
      <w:widowControl w:val="0"/>
      <w:spacing w:after="120" w:line="240" w:lineRule="atLeast"/>
    </w:pPr>
    <w:rPr>
      <w:rFonts w:ascii="Arial" w:hAnsi="Arial"/>
      <w:sz w:val="21"/>
      <w:lang w:val="en-GB"/>
    </w:rPr>
  </w:style>
  <w:style w:type="paragraph" w:styleId="Heading1">
    <w:name w:val="heading 1"/>
    <w:basedOn w:val="Normal"/>
    <w:next w:val="Normal"/>
    <w:link w:val="Heading1Char"/>
    <w:qFormat/>
    <w:rsid w:val="00DB0A1C"/>
    <w:pPr>
      <w:keepNext/>
      <w:numPr>
        <w:numId w:val="4"/>
      </w:numPr>
      <w:spacing w:before="360"/>
      <w:ind w:left="431" w:hanging="431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B430D"/>
    <w:pPr>
      <w:keepNext/>
      <w:numPr>
        <w:ilvl w:val="1"/>
        <w:numId w:val="4"/>
      </w:numPr>
      <w:tabs>
        <w:tab w:val="left" w:pos="2127"/>
      </w:tabs>
      <w:spacing w:before="240"/>
      <w:ind w:left="578" w:hanging="578"/>
      <w:outlineLvl w:val="1"/>
    </w:pPr>
    <w:rPr>
      <w:b/>
      <w:sz w:val="22"/>
      <w:lang w:val="en-US"/>
    </w:rPr>
  </w:style>
  <w:style w:type="paragraph" w:styleId="Heading3">
    <w:name w:val="heading 3"/>
    <w:basedOn w:val="Normal"/>
    <w:next w:val="Normal"/>
    <w:qFormat/>
    <w:rsid w:val="00E72B10"/>
    <w:pPr>
      <w:keepNext/>
      <w:numPr>
        <w:ilvl w:val="2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240"/>
      <w:ind w:left="0" w:firstLine="0"/>
      <w:outlineLvl w:val="2"/>
    </w:pPr>
    <w:rPr>
      <w:b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B4E65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B4E65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B4E65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397A2A"/>
    <w:pPr>
      <w:keepNext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DB0A1C"/>
    <w:rPr>
      <w:rFonts w:ascii="Arial" w:hAnsi="Arial"/>
      <w:b/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9B5452"/>
    <w:pPr>
      <w:spacing w:before="180" w:line="240" w:lineRule="auto"/>
      <w:jc w:val="center"/>
    </w:pPr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widowControl/>
      <w:spacing w:before="480" w:after="0" w:line="276" w:lineRule="auto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851179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semiHidden/>
    <w:rsid w:val="007B4E65"/>
    <w:rPr>
      <w:rFonts w:asciiTheme="majorHAnsi" w:eastAsiaTheme="majorEastAsia" w:hAnsiTheme="majorHAnsi" w:cstheme="majorBidi"/>
      <w:i/>
      <w:iCs/>
      <w:color w:val="1F4D78" w:themeColor="accent1" w:themeShade="7F"/>
      <w:sz w:val="21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7B4E6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7B4E6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rsid w:val="00FD1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397A2A"/>
    <w:pPr>
      <w:keepNext/>
      <w:spacing w:after="60"/>
    </w:pPr>
    <w:rPr>
      <w:bCs/>
      <w:sz w:val="18"/>
      <w:lang w:val="en-US"/>
    </w:rPr>
  </w:style>
  <w:style w:type="paragraph" w:customStyle="1" w:styleId="Normalafterfloat">
    <w:name w:val="Normal after float"/>
    <w:basedOn w:val="Normal"/>
    <w:qFormat/>
    <w:rsid w:val="00E72B10"/>
    <w:pPr>
      <w:spacing w:before="180"/>
    </w:pPr>
    <w:rPr>
      <w:lang w:val="en-US"/>
    </w:rPr>
  </w:style>
  <w:style w:type="character" w:styleId="LineNumber">
    <w:name w:val="line number"/>
    <w:basedOn w:val="DefaultParagraphFont"/>
    <w:rsid w:val="007F5200"/>
  </w:style>
  <w:style w:type="paragraph" w:customStyle="1" w:styleId="TAN">
    <w:name w:val="TAN"/>
    <w:basedOn w:val="TAL"/>
    <w:rsid w:val="00494DF9"/>
    <w:pPr>
      <w:widowControl/>
      <w:overflowPunct w:val="0"/>
      <w:autoSpaceDE w:val="0"/>
      <w:autoSpaceDN w:val="0"/>
      <w:adjustRightInd w:val="0"/>
      <w:spacing w:before="120" w:after="0" w:line="240" w:lineRule="auto"/>
      <w:ind w:left="851" w:hanging="851"/>
      <w:textAlignment w:val="baseline"/>
    </w:pPr>
    <w:rPr>
      <w:rFonts w:eastAsia="Times New Roman"/>
      <w:bCs w:val="0"/>
      <w:lang w:val="en-GB"/>
    </w:rPr>
  </w:style>
  <w:style w:type="character" w:customStyle="1" w:styleId="Code">
    <w:name w:val="Code"/>
    <w:uiPriority w:val="1"/>
    <w:qFormat/>
    <w:rsid w:val="005E5BE6"/>
    <w:rPr>
      <w:rFonts w:ascii="Arial" w:hAnsi="Arial"/>
      <w:i/>
      <w:noProof/>
      <w:spacing w:val="-4"/>
      <w:sz w:val="18"/>
      <w:bdr w:val="none" w:sz="0" w:space="0" w:color="auto"/>
      <w:shd w:val="clear" w:color="auto" w:fill="auto"/>
    </w:rPr>
  </w:style>
  <w:style w:type="paragraph" w:customStyle="1" w:styleId="StyleTALBefore6pt">
    <w:name w:val="Style TAL + Before:  6 pt"/>
    <w:basedOn w:val="TAL"/>
    <w:rsid w:val="00CA3500"/>
    <w:pPr>
      <w:spacing w:before="180"/>
    </w:pPr>
    <w:rPr>
      <w:rFonts w:eastAsia="Times New Roman"/>
      <w:bCs w:val="0"/>
    </w:rPr>
  </w:style>
  <w:style w:type="paragraph" w:customStyle="1" w:styleId="TAC">
    <w:name w:val="TAC"/>
    <w:basedOn w:val="TAL"/>
    <w:link w:val="TACChar"/>
    <w:rsid w:val="005E5BE6"/>
    <w:pPr>
      <w:widowControl/>
      <w:spacing w:after="0" w:line="240" w:lineRule="auto"/>
      <w:jc w:val="center"/>
    </w:pPr>
    <w:rPr>
      <w:rFonts w:eastAsia="Times New Roman"/>
      <w:bCs w:val="0"/>
      <w:lang w:val="en-GB"/>
    </w:rPr>
  </w:style>
  <w:style w:type="character" w:customStyle="1" w:styleId="TAHChar">
    <w:name w:val="TAH Char"/>
    <w:link w:val="TAH"/>
    <w:rsid w:val="00397A2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397A2A"/>
    <w:rPr>
      <w:rFonts w:ascii="Arial" w:hAnsi="Arial"/>
      <w:bCs/>
      <w:sz w:val="18"/>
    </w:rPr>
  </w:style>
  <w:style w:type="character" w:customStyle="1" w:styleId="TACChar">
    <w:name w:val="TAC Char"/>
    <w:link w:val="TAC"/>
    <w:rsid w:val="005E5BE6"/>
    <w:rPr>
      <w:rFonts w:ascii="Arial" w:eastAsia="Times New Roman" w:hAnsi="Arial"/>
      <w:sz w:val="18"/>
      <w:lang w:val="en-GB"/>
    </w:rPr>
  </w:style>
  <w:style w:type="paragraph" w:customStyle="1" w:styleId="TALcontinuation">
    <w:name w:val="TAL continuation"/>
    <w:basedOn w:val="TAL"/>
    <w:qFormat/>
    <w:rsid w:val="005E5BE6"/>
    <w:pPr>
      <w:keepNext w:val="0"/>
      <w:widowControl/>
      <w:spacing w:beforeLines="25" w:before="25" w:after="0" w:line="240" w:lineRule="auto"/>
    </w:pPr>
    <w:rPr>
      <w:rFonts w:eastAsia="Times New Roman"/>
      <w:bCs w:val="0"/>
    </w:rPr>
  </w:style>
  <w:style w:type="paragraph" w:customStyle="1" w:styleId="TH">
    <w:name w:val="TH"/>
    <w:basedOn w:val="Normal"/>
    <w:link w:val="THChar"/>
    <w:qFormat/>
    <w:rsid w:val="005E5BE6"/>
    <w:pPr>
      <w:keepNext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qFormat/>
    <w:locked/>
    <w:rsid w:val="005E5BE6"/>
    <w:rPr>
      <w:rFonts w:ascii="Arial" w:eastAsia="Times New Roman" w:hAnsi="Arial"/>
      <w:b/>
      <w:lang w:val="en-GB"/>
    </w:rPr>
  </w:style>
  <w:style w:type="character" w:customStyle="1" w:styleId="HTTPMethod">
    <w:name w:val="HTTP Method"/>
    <w:uiPriority w:val="1"/>
    <w:qFormat/>
    <w:rsid w:val="004F357E"/>
    <w:rPr>
      <w:rFonts w:ascii="Courier New" w:hAnsi="Courier New"/>
      <w:i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7FC7BC-83F4-40A5-AAB8-22ECBA8C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5GMSA Domain Model and API Design Principles</vt:lpstr>
      <vt:lpstr>DESUDAPS Project Plan</vt:lpstr>
    </vt:vector>
  </TitlesOfParts>
  <Company>BBC Research &amp; Development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5GMSA Domain Model and API Design Principles</dc:title>
  <dc:subject/>
  <dc:creator>Richard Bradbury</dc:creator>
  <cp:keywords/>
  <cp:lastModifiedBy>Richard Bradbury</cp:lastModifiedBy>
  <cp:revision>7</cp:revision>
  <cp:lastPrinted>2012-10-31T13:50:00Z</cp:lastPrinted>
  <dcterms:created xsi:type="dcterms:W3CDTF">2020-06-11T11:44:00Z</dcterms:created>
  <dcterms:modified xsi:type="dcterms:W3CDTF">2020-06-16T08:55:00Z</dcterms:modified>
  <cp:category>3GPP disussion paper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